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江苏建湖农村商业银行股份有限公司2025年三季度一般关联交易信息披露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发布时间：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银行保险机构关联交易管理办法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就本行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2025年三季度一般关联交易情况披露如下：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授信类关联交易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本行三季度与关联方发生一般关联交易授信业务，涉及51户，金额合计2711.53万元，具体为：向关联法人授信2户，金额1500万元；向关联自然人授信49户，金额1211.53万元。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上述一般关联交易符合监管比例要求。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资产转移类关联交易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本行三季度无符合披露要求的资产转移类一般关联交易。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服务类关联交易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本行三季度无符合披露要求的服务类一般关联交易。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存款和其他类关联交易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本行三季度新发生定期存款关联交易，金额共计18.62万元。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江苏建湖</w:t>
      </w:r>
      <w:r>
        <w:rPr>
          <w:rFonts w:hint="eastAsia" w:ascii="仿宋_GB2312" w:hAnsi="仿宋_GB2312" w:eastAsia="仿宋_GB2312" w:cs="仿宋_GB2312"/>
          <w:sz w:val="32"/>
          <w:szCs w:val="32"/>
        </w:rPr>
        <w:t>农村商业银行股份有限公司</w:t>
      </w:r>
    </w:p>
    <w:p>
      <w:pPr>
        <w:wordWrap w:val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2025年10月16日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</w:p>
    <w:sectPr>
      <w:pgSz w:w="11906" w:h="16838"/>
      <w:pgMar w:top="2098" w:right="1531" w:bottom="1701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935D8"/>
    <w:rsid w:val="003551B7"/>
    <w:rsid w:val="05E935D8"/>
    <w:rsid w:val="10AE3B69"/>
    <w:rsid w:val="214A76CA"/>
    <w:rsid w:val="23427BCD"/>
    <w:rsid w:val="24D41FA9"/>
    <w:rsid w:val="25B64A48"/>
    <w:rsid w:val="29F33086"/>
    <w:rsid w:val="33075200"/>
    <w:rsid w:val="33142A9E"/>
    <w:rsid w:val="3667500A"/>
    <w:rsid w:val="41BA25EF"/>
    <w:rsid w:val="476C5DDD"/>
    <w:rsid w:val="47DE4152"/>
    <w:rsid w:val="5306355A"/>
    <w:rsid w:val="5C2426D0"/>
    <w:rsid w:val="62191F17"/>
    <w:rsid w:val="65D01292"/>
    <w:rsid w:val="6D632886"/>
    <w:rsid w:val="6EFA09F9"/>
    <w:rsid w:val="74EE685B"/>
    <w:rsid w:val="79D95BF8"/>
    <w:rsid w:val="7E25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80" w:lineRule="exact"/>
      <w:jc w:val="center"/>
      <w:outlineLvl w:val="0"/>
    </w:pPr>
    <w:rPr>
      <w:rFonts w:ascii="仿宋_GB2312" w:hAnsi="宋体" w:eastAsia="仿宋_GB2312"/>
      <w:b/>
      <w:bCs/>
      <w:kern w:val="44"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349</Characters>
  <Lines>0</Lines>
  <Paragraphs>0</Paragraphs>
  <TotalTime>11</TotalTime>
  <ScaleCrop>false</ScaleCrop>
  <LinksUpToDate>false</LinksUpToDate>
  <CharactersWithSpaces>356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2025-09-30T08:51:00Z</dcterms:created>
  <dc:creator>肖炜</dc:creator>
  <cp:lastModifiedBy>谷欣橙</cp:lastModifiedBy>
  <dcterms:modified xsi:type="dcterms:W3CDTF">2025-10-20T06:37:10Z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4E8E1E4E1A144078987D3269C2EF2AE1</vt:lpwstr>
  </property>
</Properties>
</file>