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07a396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07a396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e31771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e31771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f9ed11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南银理财珠联璧合鑫逸稳半年186期封闭式公募人民币理财产品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ZZ700322600200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Z7003226000188(投资者可依据该编码在中国理财网www.chinawealth.com.cn查询理财产品相关信息）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A份额：NYXY001069</w:t>
            </w:r>
          </w:p>
          <w:p>
            <w:pPr>
              <w:pStyle w:val="null10"/>
              <w:spacing w:lineRule="exact" w:line="200"/>
            </w:pPr>
            <w:r>
              <w:rPr>
                <w:rFonts w:ascii="方正黑体_GBK" w:hAnsi="方正黑体_GBK" w:cs="宋体" w:eastAsia="方正黑体_GBK"/>
                <w:sz w:val="18"/>
                <w:szCs w:val="18"/>
              </w:rPr>
              <w:t>B份额：NYXY001070</w:t>
            </w:r>
          </w:p>
          <w:p>
            <w:pPr>
              <w:pStyle w:val="null10"/>
              <w:spacing w:lineRule="exact" w:line="200"/>
            </w:pPr>
            <w:r>
              <w:rPr>
                <w:rFonts w:ascii="方正黑体_GBK" w:hAnsi="方正黑体_GBK" w:cs="宋体" w:eastAsia="方正黑体_GBK"/>
                <w:sz w:val="18"/>
                <w:szCs w:val="18"/>
              </w:rPr>
              <w:t>C份额：NYXY001071</w:t>
            </w:r>
          </w:p>
          <w:p>
            <w:pPr>
              <w:pStyle w:val="null10"/>
              <w:spacing w:lineRule="exact" w:line="200"/>
            </w:pPr>
            <w:r>
              <w:rPr>
                <w:rFonts w:ascii="方正黑体_GBK" w:hAnsi="方正黑体_GBK" w:cs="宋体" w:eastAsia="方正黑体_GBK"/>
                <w:sz w:val="18"/>
                <w:szCs w:val="18"/>
              </w:rPr>
              <w:t>F份额：NYXY001160</w:t>
            </w:r>
          </w:p>
          <w:p>
            <w:pPr>
              <w:pStyle w:val="null10"/>
              <w:spacing w:lineRule="exact" w:line="200"/>
            </w:pPr>
            <w:r>
              <w:rPr>
                <w:rFonts w:ascii="方正黑体_GBK" w:hAnsi="方正黑体_GBK" w:cs="宋体" w:eastAsia="方正黑体_GBK"/>
                <w:sz w:val="18"/>
                <w:szCs w:val="18"/>
              </w:rPr>
              <w:t>J份额：NYXY001072</w:t>
            </w:r>
          </w:p>
          <w:p>
            <w:pPr>
              <w:pStyle w:val="null10"/>
              <w:spacing w:lineRule="exact" w:line="200"/>
            </w:pPr>
            <w:r>
              <w:rPr>
                <w:rFonts w:ascii="方正黑体_GBK" w:hAnsi="方正黑体_GBK" w:cs="宋体" w:eastAsia="方正黑体_GBK"/>
                <w:sz w:val="18"/>
                <w:szCs w:val="18"/>
              </w:rPr>
              <w:t>L份额：NYXY001073</w:t>
            </w:r>
          </w:p>
          <w:p>
            <w:pPr>
              <w:pStyle w:val="null10"/>
              <w:spacing w:lineRule="exact" w:line="200"/>
            </w:pPr>
            <w:r>
              <w:rPr>
                <w:rFonts w:ascii="方正黑体_GBK" w:hAnsi="方正黑体_GBK" w:cs="宋体" w:eastAsia="方正黑体_GBK"/>
                <w:sz w:val="18"/>
                <w:szCs w:val="18"/>
              </w:rPr>
              <w:t>B2份额：NYXY001162</w:t>
            </w:r>
          </w:p>
          <w:p>
            <w:pPr>
              <w:pStyle w:val="null10"/>
              <w:spacing w:lineRule="exact" w:line="200"/>
            </w:pPr>
            <w:r>
              <w:rPr>
                <w:rFonts w:ascii="方正黑体_GBK" w:hAnsi="方正黑体_GBK" w:cs="宋体" w:eastAsia="方正黑体_GBK"/>
                <w:sz w:val="18"/>
                <w:szCs w:val="18"/>
              </w:rPr>
              <w:t>C2份额：NYXY001163</w:t>
            </w:r>
          </w:p>
          <w:p>
            <w:pPr>
              <w:pStyle w:val="null10"/>
              <w:spacing w:lineRule="exact" w:line="200"/>
            </w:pPr>
            <w:r>
              <w:rPr>
                <w:rFonts w:ascii="方正黑体_GBK" w:hAnsi="方正黑体_GBK" w:cs="宋体" w:eastAsia="方正黑体_GBK"/>
                <w:sz w:val="18"/>
                <w:szCs w:val="18"/>
              </w:rPr>
              <w:t>D2份额：NYXY001240</w:t>
            </w:r>
          </w:p>
          <w:p>
            <w:pPr>
              <w:pStyle w:val="null10"/>
              <w:spacing w:lineRule="exact" w:line="200"/>
            </w:pPr>
            <w:r>
              <w:rPr>
                <w:rFonts w:ascii="方正黑体_GBK" w:hAnsi="方正黑体_GBK" w:cs="宋体" w:eastAsia="方正黑体_GBK"/>
                <w:sz w:val="18"/>
                <w:szCs w:val="18"/>
              </w:rPr>
              <w:t>Q份额：NYXY001074</w:t>
            </w:r>
          </w:p>
          <w:p>
            <w:pPr>
              <w:pStyle w:val="null10"/>
              <w:spacing w:lineRule="exact" w:line="200"/>
            </w:pPr>
            <w:r>
              <w:rPr>
                <w:rFonts w:ascii="方正黑体_GBK" w:hAnsi="方正黑体_GBK" w:cs="宋体" w:eastAsia="方正黑体_GBK"/>
                <w:sz w:val="18"/>
                <w:szCs w:val="18"/>
              </w:rPr>
              <w:t>Q2份额：NYXY001161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L份额：天津农村商业银行股份有限公司(私钻客户)、江苏姜堰农村商业银行股份有限公司（代发客户）。</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D2份额：海南农村商业银行股份有限公司。</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Q2份额：中国银行股份有限公司。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A份额/B份额/C份额/F份额/J份额/L份额/B2份额/C2份额/D2份额/Q份额/Q2份额：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2026年06月24日 09:00—2026年06月30日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2026年07月01日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2026年07月01日—实际到期日（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2027年01月13日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F份额：业绩比较基准为2%(年化)。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B2份额：业绩比较基准为1.95%(年化)。</w:t>
            </w:r>
          </w:p>
          <w:p>
            <w:pPr>
              <w:pStyle w:val="null10"/>
              <w:spacing w:lineRule="exact" w:line="200"/>
            </w:pPr>
            <w:r>
              <w:rPr>
                <w:rFonts w:ascii="方正黑体_GBK" w:hAnsi="方正黑体_GBK" w:cs="宋体" w:eastAsia="方正黑体_GBK"/>
                <w:sz w:val="18"/>
                <w:szCs w:val="18"/>
              </w:rPr>
              <w:t>C2份额：业绩比较基准为2.05%(年化)。</w:t>
            </w:r>
          </w:p>
          <w:p>
            <w:pPr>
              <w:pStyle w:val="null10"/>
              <w:spacing w:lineRule="exact" w:line="200"/>
            </w:pPr>
            <w:r>
              <w:rPr>
                <w:rFonts w:ascii="方正黑体_GBK" w:hAnsi="方正黑体_GBK" w:cs="宋体" w:eastAsia="方正黑体_GBK"/>
                <w:sz w:val="18"/>
                <w:szCs w:val="18"/>
              </w:rPr>
              <w:t>D2份额：业绩比较基准为2.15%(年化)。</w:t>
            </w:r>
          </w:p>
          <w:p>
            <w:pPr>
              <w:pStyle w:val="null10"/>
              <w:spacing w:lineRule="exact" w:line="200"/>
            </w:pPr>
            <w:r>
              <w:rPr>
                <w:rFonts w:ascii="方正黑体_GBK" w:hAnsi="方正黑体_GBK" w:cs="宋体" w:eastAsia="方正黑体_GBK"/>
                <w:sz w:val="18"/>
                <w:szCs w:val="18"/>
              </w:rPr>
              <w:t>Q份额：业绩比较基准为2.05%(年化)。</w:t>
            </w:r>
          </w:p>
          <w:p>
            <w:pPr>
              <w:pStyle w:val="null10"/>
              <w:spacing w:lineRule="exact" w:line="200"/>
            </w:pPr>
            <w:r>
              <w:rPr>
                <w:rFonts w:ascii="方正黑体_GBK" w:hAnsi="方正黑体_GBK" w:cs="宋体" w:eastAsia="方正黑体_GBK"/>
                <w:sz w:val="18"/>
                <w:szCs w:val="18"/>
              </w:rPr>
              <w:t>Q2份额：业绩比较基准为2.1%(年化)。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B2份额：销售费年化0.25%</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D2份额：销售费年化0.05%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Q2份额：销售费年化0.1%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B2份额：固定管理费年化0.01%</w:t>
            </w:r>
          </w:p>
          <w:p>
            <w:pPr>
              <w:pStyle w:val="null10"/>
              <w:spacing w:lineRule="exact" w:line="200"/>
            </w:pPr>
            <w:r>
              <w:rPr>
                <w:rFonts w:ascii="方正黑体_GBK" w:hAnsi="方正黑体_GBK" w:cs="宋体" w:eastAsia="方正黑体_GBK"/>
                <w:sz w:val="18"/>
                <w:b/>
                <w:szCs w:val="18"/>
              </w:rPr>
              <w:t>C2份额：固定管理费年化0.01%</w:t>
            </w:r>
          </w:p>
          <w:p>
            <w:pPr>
              <w:pStyle w:val="null10"/>
              <w:spacing w:lineRule="exact" w:line="200"/>
            </w:pPr>
            <w:r>
              <w:rPr>
                <w:rFonts w:ascii="方正黑体_GBK" w:hAnsi="方正黑体_GBK" w:cs="宋体" w:eastAsia="方正黑体_GBK"/>
                <w:sz w:val="18"/>
                <w:b/>
                <w:szCs w:val="18"/>
              </w:rPr>
              <w:t>D2份额：固定管理费年化0.01%</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Q2份额：固定管理费年化0.01%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D2份额：到期兑付时，当期产品投资的实际资产组合收益（扣除销售费、固定管理费、托管费等相关费用）超过2.15%（年化，即产品该份额对应的业绩报酬计提基准）时，超过部分管理人将按60%收取业绩报酬。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海南农村商业银行股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e31771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67b39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67b39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67b39c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67b39c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67b39c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67b39c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67b39c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67b39c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南银理财珠联璧合鑫逸稳半年186期封闭式公募人民币理财产品</w:t>
      </w:r>
      <w:r>
        <w:rPr>
          <w:rFonts w:ascii="方正黑体_GBK" w:eastAsia="方正黑体_GBK" w:hint="eastAsia" w:hAnsi="方正黑体_GBK"/>
          <w:vanish w:val="0"/>
          <w:color w:val="3D3D3D"/>
          <w:kern w:val="0"/>
          <w:sz w:val="15"/>
          <w:szCs w:val="15"/>
        </w:rPr>
        <w:t>。</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67b39c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67b39c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67b39c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67b39c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77a8ac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77a8ac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77a8ac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77a8ac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77a8ac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77a8ac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67b39c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67b39c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67b39c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77a8ac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e317718"/>
        <w:keepNext w:val="0"/>
        <w:keepLines w:val="0"/>
        <w:pageBreakBefore w:val="0"/>
        <w:widowControl/>
        <w:suppressLineNumbers w:val="0"/>
        <w:suppressAutoHyphens w:val="0"/>
        <w:spacing w:line="200" w:lineRule="exact"/>
        <w:ind w:firstLineChars="200" w:firstLine="300"/>
        <w:rPr>
          <w:rStyle w:val="e77a8ac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e31771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e31771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e31771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e31771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e3177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e31771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07a396d">
    <w:name w:val="Normald07a396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b3b050b">
    <w:name w:val="heading 16b3b050b"/>
    <w:basedOn w:val="d07a396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f456117">
    <w:name w:val="heading 2df456117"/>
    <w:basedOn w:val="d07a396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39b16d3">
    <w:name w:val="heading 3139b16d3"/>
    <w:basedOn w:val="d07a396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3ee05ae">
    <w:name w:val="Default Paragraph Fontc3ee05ae"/>
  </w:style>
  <w:style xmlns:r="http://schemas.openxmlformats.org/officeDocument/2006/relationships" w:type="paragraph" w:styleId="56248bd0">
    <w:name w:val="toc 156248bd0"/>
    <w:basedOn w:val="d07a396d"/>
    <w:autoRedefine/>
    <w:next w:val="0"/>
  </w:style>
  <w:style xmlns:r="http://schemas.openxmlformats.org/officeDocument/2006/relationships" w:type="paragraph" w:styleId="1f386196">
    <w:name w:val="toc 21f386196"/>
    <w:basedOn w:val="d07a396d"/>
    <w:autoRedefine/>
    <w:next w:val="0"/>
    <w:pPr>
      <w:ind w:left="420"/>
    </w:pPr>
  </w:style>
  <w:style xmlns:r="http://schemas.openxmlformats.org/officeDocument/2006/relationships" w:type="paragraph" w:styleId="1fec33db">
    <w:name w:val="toc 31fec33db"/>
    <w:basedOn w:val="d07a396d"/>
    <w:autoRedefine/>
    <w:next w:val="0"/>
    <w:pPr>
      <w:ind w:left="840"/>
    </w:pPr>
  </w:style>
  <w:style xmlns:r="http://schemas.openxmlformats.org/officeDocument/2006/relationships" w:type="paragraph" w:styleId="50ec0643">
    <w:name w:val="toc 450ec0643"/>
    <w:basedOn w:val="d07a396d"/>
    <w:autoRedefine/>
    <w:next w:val="0"/>
    <w:pPr>
      <w:ind w:left="1260"/>
    </w:pPr>
  </w:style>
  <w:style xmlns:r="http://schemas.openxmlformats.org/officeDocument/2006/relationships" w:type="paragraph" w:styleId="c54fd67d">
    <w:name w:val="toc 5c54fd67d"/>
    <w:basedOn w:val="d07a396d"/>
    <w:autoRedefine/>
    <w:next w:val="0"/>
    <w:pPr>
      <w:ind w:left="1680"/>
    </w:pPr>
  </w:style>
  <w:style xmlns:r="http://schemas.openxmlformats.org/officeDocument/2006/relationships" w:type="paragraph" w:styleId="f9b214cb">
    <w:name w:val="headerf9b214cb"/>
    <w:basedOn w:val="d07a396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b7adc44">
    <w:name w:val="footer7b7adc44"/>
    <w:basedOn w:val="d07a396d"/>
    <w:pPr>
      <w:tabs>
        <w:tab w:val="center" w:pos="4153"/>
        <w:tab w:val="right" w:pos="8307"/>
      </w:tabs>
      <w:adjustRightInd/>
      <w:snapToGrid w:val="0"/>
      <w:contextualSpacing w:val="0"/>
      <w:jc w:val="left"/>
    </w:pPr>
    <w:rPr>
      <w:sz w:val="18"/>
    </w:rPr>
  </w:style>
  <w:style xmlns:r="http://schemas.openxmlformats.org/officeDocument/2006/relationships" w:type="character" w:styleId="1d7b6211">
    <w:name w:val="Strong1d7b621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e317718">
    <w:name w:val="Normalee31771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ff42600">
    <w:name w:val="heading 1bff42600"/>
    <w:basedOn w:val="ee31771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132c85d">
    <w:name w:val="heading 29132c85d"/>
    <w:basedOn w:val="ee31771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068bd20">
    <w:name w:val="heading 39068bd20"/>
    <w:basedOn w:val="ee31771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0904850">
    <w:name w:val="Default Paragraph Font20904850"/>
  </w:style>
  <w:style xmlns:r="http://schemas.openxmlformats.org/officeDocument/2006/relationships" w:type="paragraph" w:styleId="136b8349">
    <w:name w:val="Normal Indent136b8349"/>
    <w:basedOn w:val="ee317718"/>
    <w:pPr>
      <w:ind w:firstLineChars="200" w:firstLine="200"/>
    </w:pPr>
  </w:style>
  <w:style xmlns:r="http://schemas.openxmlformats.org/officeDocument/2006/relationships" w:type="paragraph" w:styleId="48148ab2">
    <w:name w:val="toc 548148ab2"/>
    <w:basedOn w:val="ee317718"/>
    <w:next w:val="0"/>
    <w:pPr>
      <w:ind w:left="1680"/>
    </w:pPr>
  </w:style>
  <w:style xmlns:r="http://schemas.openxmlformats.org/officeDocument/2006/relationships" w:type="paragraph" w:styleId="e387f8fb">
    <w:name w:val="toc 3e387f8fb"/>
    <w:basedOn w:val="ee317718"/>
    <w:next w:val="0"/>
    <w:pPr>
      <w:ind w:left="840"/>
    </w:pPr>
  </w:style>
  <w:style xmlns:r="http://schemas.openxmlformats.org/officeDocument/2006/relationships" w:type="paragraph" w:styleId="0fd17676">
    <w:name w:val="footer0fd17676"/>
    <w:basedOn w:val="ee317718"/>
    <w:pPr>
      <w:tabs>
        <w:tab w:val="center" w:pos="4153"/>
        <w:tab w:val="right" w:pos="8307"/>
      </w:tabs>
      <w:adjustRightInd/>
      <w:snapToGrid w:val="0"/>
      <w:contextualSpacing w:val="0"/>
      <w:jc w:val="left"/>
    </w:pPr>
    <w:rPr>
      <w:sz w:val="18"/>
    </w:rPr>
  </w:style>
  <w:style xmlns:r="http://schemas.openxmlformats.org/officeDocument/2006/relationships" w:type="paragraph" w:styleId="d9ee0fd7">
    <w:name w:val="headerd9ee0fd7"/>
    <w:basedOn w:val="ee31771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6c92ff8">
    <w:name w:val="toc 1a6c92ff8"/>
    <w:basedOn w:val="ee317718"/>
    <w:next w:val="0"/>
  </w:style>
  <w:style xmlns:r="http://schemas.openxmlformats.org/officeDocument/2006/relationships" w:type="paragraph" w:styleId="c7cacb1b">
    <w:name w:val="toc 4c7cacb1b"/>
    <w:basedOn w:val="ee317718"/>
    <w:next w:val="0"/>
    <w:pPr>
      <w:ind w:left="1260"/>
    </w:pPr>
  </w:style>
  <w:style xmlns:r="http://schemas.openxmlformats.org/officeDocument/2006/relationships" w:type="paragraph" w:styleId="2fb0c84c">
    <w:name w:val="toc 22fb0c84c"/>
    <w:basedOn w:val="ee317718"/>
    <w:next w:val="0"/>
    <w:pPr>
      <w:ind w:left="420"/>
    </w:pPr>
  </w:style>
  <w:style xmlns:r="http://schemas.openxmlformats.org/officeDocument/2006/relationships" w:type="paragraph" w:styleId="af9ed119">
    <w:name w:val="Normal (Web)af9ed11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67b39cb">
    <w:name w:val="Normal967b39cb967b39c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3be128a">
    <w:name w:val="heading 173be128a73be128a"/>
    <w:basedOn w:val="967b39c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4efbdc7">
    <w:name w:val="heading 224efbdc724efbdc7"/>
    <w:basedOn w:val="967b39c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97a520d">
    <w:name w:val="heading 3f97a520df97a520d"/>
    <w:basedOn w:val="967b39c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05ecfdb">
    <w:name w:val="Default Paragraph Fonta05ecfdba05ecfdb"/>
  </w:style>
  <w:style xmlns:r="http://schemas.openxmlformats.org/officeDocument/2006/relationships" w:type="paragraph" w:customStyle="1" w:styleId="b1702bcc">
    <w:name w:val="引文目录1b1702bccb1702bcc"/>
    <w:basedOn w:val="967b39cb"/>
    <w:next w:val="0"/>
    <w:pPr>
      <w:ind w:leftChars="200" w:left="200"/>
    </w:pPr>
  </w:style>
  <w:style xmlns:r="http://schemas.openxmlformats.org/officeDocument/2006/relationships" w:type="paragraph" w:styleId="09450bac">
    <w:name w:val="toc 509450bac09450bac"/>
    <w:basedOn w:val="967b39cb"/>
    <w:next w:val="0"/>
    <w:pPr>
      <w:ind w:left="1680"/>
    </w:pPr>
  </w:style>
  <w:style xmlns:r="http://schemas.openxmlformats.org/officeDocument/2006/relationships" w:type="paragraph" w:styleId="4f2db85b">
    <w:name w:val="toc 34f2db85b4f2db85b"/>
    <w:basedOn w:val="967b39cb"/>
    <w:next w:val="0"/>
    <w:pPr>
      <w:ind w:left="840"/>
    </w:pPr>
  </w:style>
  <w:style xmlns:r="http://schemas.openxmlformats.org/officeDocument/2006/relationships" w:type="paragraph" w:styleId="aa1e0656">
    <w:name w:val="footeraa1e0656aa1e0656"/>
    <w:basedOn w:val="967b39cb"/>
    <w:pPr>
      <w:tabs>
        <w:tab w:val="center" w:pos="4153"/>
        <w:tab w:val="right" w:pos="8307"/>
      </w:tabs>
      <w:adjustRightInd/>
      <w:snapToGrid w:val="0"/>
      <w:contextualSpacing w:val="0"/>
      <w:jc w:val="left"/>
    </w:pPr>
    <w:rPr>
      <w:sz w:val="18"/>
    </w:rPr>
  </w:style>
  <w:style xmlns:r="http://schemas.openxmlformats.org/officeDocument/2006/relationships" w:type="paragraph" w:styleId="cf30c385">
    <w:name w:val="headercf30c385cf30c385"/>
    <w:basedOn w:val="967b39c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706b2a2">
    <w:name w:val="toc 1e706b2a2e706b2a2"/>
    <w:basedOn w:val="967b39cb"/>
    <w:next w:val="0"/>
  </w:style>
  <w:style xmlns:r="http://schemas.openxmlformats.org/officeDocument/2006/relationships" w:type="paragraph" w:styleId="07f3b5a1">
    <w:name w:val="toc 407f3b5a107f3b5a1"/>
    <w:basedOn w:val="967b39cb"/>
    <w:next w:val="0"/>
    <w:pPr>
      <w:ind w:left="1260"/>
    </w:pPr>
  </w:style>
  <w:style xmlns:r="http://schemas.openxmlformats.org/officeDocument/2006/relationships" w:type="paragraph" w:styleId="ced2cb39">
    <w:name w:val="toc 2ced2cb39ced2cb39"/>
    <w:basedOn w:val="967b39cb"/>
    <w:next w:val="0"/>
    <w:pPr>
      <w:ind w:left="420"/>
    </w:pPr>
  </w:style>
  <w:style xmlns:r="http://schemas.openxmlformats.org/officeDocument/2006/relationships" w:type="paragraph" w:customStyle="1" w:styleId="e77a8aca">
    <w:name w:val="列出段落1e77a8acae77a8ac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