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兴银理财稳利恒盈封闭式2026年849期固收类理财产品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【兴银理财稳利恒盈封闭式2026年849期固收类理财产品】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【兴银理财稳利恒盈封闭式2026年849期固收类理财产品】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【兴银理财稳利恒盈封闭式2026年849期固收类理财产品】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【兴银理财稳利恒盈封闭式2026年849期固收类理财产品】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【兴银理财稳利恒盈封闭式2026年849期固收类理财产品】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【兴银理财稳利恒盈封闭式2026年849期固收类理财产品】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