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2026年04月24日,2026年04月25日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无锡市太湖新城资产经营管理有限公司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粤财信托·瑞兴221号集合资金信托计划（第2期）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张家港市高铁投资发展(集团)有限公司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重庆信托·苏州发展1号集合资金信托计划（第1期）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江苏新睿城市发展集团有限公司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重庆信托·淮安发展5号集合资金信托计划（第2期）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粤财信托·瑞兴219号集合资金信托计划第2期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