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652FB5F">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2682001E">
      <w:pPr>
        <w:widowControl/>
        <w:spacing w:line="360" w:lineRule="auto"/>
        <w:jc w:val="center"/>
        <w:rPr>
          <w:rFonts w:hint="eastAsia" w:ascii="黑体" w:hAnsi="黑体" w:eastAsia="黑体"/>
          <w:b/>
          <w:sz w:val="44"/>
          <w:szCs w:val="44"/>
          <w:lang w:eastAsia="zh-CN"/>
        </w:rPr>
      </w:pPr>
      <w:permStart w:id="0" w:edGrp="everyone"/>
      <w:r>
        <w:rPr>
          <w:rFonts w:hint="eastAsia" w:ascii="黑体" w:hAnsi="黑体" w:eastAsia="黑体"/>
          <w:b/>
          <w:sz w:val="44"/>
          <w:szCs w:val="44"/>
          <w:lang w:eastAsia="zh-CN"/>
        </w:rPr>
        <w:t>【兴银理财甄合封闭式178号固收类理财产品】</w:t>
      </w:r>
    </w:p>
    <w:permEnd w:id="0"/>
    <w:p w14:paraId="7915CD29">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48B6F68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053C2DA2">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7BF84D11">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1CDF1CDA">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1DA3EFF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32DBAD34">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04AE952E">
            <w:pPr>
              <w:widowControl/>
              <w:spacing w:line="360" w:lineRule="auto"/>
              <w:rPr>
                <w:rFonts w:ascii="宋体" w:hAnsi="宋体"/>
                <w:szCs w:val="21"/>
              </w:rPr>
            </w:pPr>
            <w:permStart w:id="1" w:edGrp="everyone"/>
            <w:r>
              <w:rPr>
                <w:rFonts w:hint="eastAsia" w:ascii="宋体" w:hAnsi="宋体"/>
                <w:kern w:val="0"/>
                <w:sz w:val="20"/>
                <w:szCs w:val="21"/>
                <w:lang w:eastAsia="zh-CN"/>
              </w:rPr>
              <w:t>【兴银理财甄合封闭式178号固收类理财产品】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07C6186B">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76478B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0C823577">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0685E23E">
            <w:pPr>
              <w:widowControl/>
              <w:spacing w:line="360" w:lineRule="auto"/>
              <w:rPr>
                <w:rFonts w:ascii="宋体" w:hAnsi="宋体"/>
                <w:szCs w:val="21"/>
              </w:rPr>
            </w:pPr>
            <w:permStart w:id="2" w:edGrp="everyone"/>
            <w:r>
              <w:rPr>
                <w:rFonts w:hint="eastAsia" w:ascii="宋体" w:hAnsi="宋体"/>
                <w:kern w:val="0"/>
                <w:sz w:val="20"/>
                <w:szCs w:val="21"/>
                <w:lang w:eastAsia="zh-CN"/>
              </w:rPr>
              <w:t>【兴银理财甄合封闭式178号固收类理财产品】</w:t>
            </w:r>
            <w:permEnd w:id="2"/>
            <w:r>
              <w:rPr>
                <w:rFonts w:hint="eastAsia" w:ascii="宋体" w:hAnsi="宋体"/>
                <w:kern w:val="0"/>
                <w:sz w:val="20"/>
                <w:szCs w:val="21"/>
              </w:rPr>
              <w:t>产品说明书</w:t>
            </w:r>
          </w:p>
        </w:tc>
        <w:tc>
          <w:tcPr>
            <w:tcW w:w="2107" w:type="dxa"/>
          </w:tcPr>
          <w:p w14:paraId="62DADA70">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5EC395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0530F40">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639B6BDB">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【兴银理财甄合封闭式178号固收类理财产品】</w:t>
            </w:r>
            <w:permEnd w:id="3"/>
            <w:r>
              <w:rPr>
                <w:rFonts w:hint="eastAsia" w:ascii="宋体" w:hAnsi="宋体"/>
                <w:kern w:val="0"/>
                <w:sz w:val="20"/>
                <w:szCs w:val="21"/>
              </w:rPr>
              <w:t>（代理）销售协议书</w:t>
            </w:r>
          </w:p>
        </w:tc>
        <w:tc>
          <w:tcPr>
            <w:tcW w:w="2107" w:type="dxa"/>
          </w:tcPr>
          <w:p w14:paraId="4BD9372D">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658DFA8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01ADBF4B">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2B6153F2">
            <w:pPr>
              <w:widowControl/>
              <w:spacing w:line="360" w:lineRule="auto"/>
              <w:rPr>
                <w:rFonts w:ascii="宋体" w:hAnsi="宋体"/>
                <w:szCs w:val="21"/>
              </w:rPr>
            </w:pPr>
            <w:permStart w:id="4" w:edGrp="everyone"/>
            <w:r>
              <w:rPr>
                <w:rFonts w:hint="eastAsia" w:ascii="宋体" w:hAnsi="宋体"/>
                <w:kern w:val="0"/>
                <w:sz w:val="20"/>
                <w:szCs w:val="21"/>
                <w:lang w:eastAsia="zh-CN"/>
              </w:rPr>
              <w:t>【兴银理财甄合封闭式178号固收类理财产品】</w:t>
            </w:r>
            <w:permEnd w:id="4"/>
            <w:r>
              <w:rPr>
                <w:rFonts w:hint="eastAsia" w:ascii="宋体" w:hAnsi="宋体"/>
                <w:kern w:val="0"/>
                <w:sz w:val="20"/>
                <w:szCs w:val="21"/>
              </w:rPr>
              <w:t>风险揭示书</w:t>
            </w:r>
          </w:p>
        </w:tc>
        <w:tc>
          <w:tcPr>
            <w:tcW w:w="2107" w:type="dxa"/>
          </w:tcPr>
          <w:p w14:paraId="34545D46">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1396DAB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3E91F2B7">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55E4775F">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【兴银理财甄合封闭式178号固收类理财产品】</w:t>
            </w:r>
            <w:permEnd w:id="5"/>
            <w:r>
              <w:rPr>
                <w:rFonts w:hint="eastAsia" w:ascii="宋体" w:hAnsi="宋体"/>
                <w:kern w:val="0"/>
                <w:sz w:val="20"/>
                <w:szCs w:val="21"/>
              </w:rPr>
              <w:t>投资者权益须知</w:t>
            </w:r>
          </w:p>
        </w:tc>
        <w:tc>
          <w:tcPr>
            <w:tcW w:w="2107" w:type="dxa"/>
          </w:tcPr>
          <w:p w14:paraId="2B734BFE">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74584F45">
      <w:pPr>
        <w:widowControl/>
        <w:spacing w:line="360" w:lineRule="auto"/>
        <w:jc w:val="left"/>
        <w:rPr>
          <w:rFonts w:ascii="黑体" w:hAnsi="黑体" w:eastAsia="黑体"/>
          <w:b/>
          <w:szCs w:val="21"/>
        </w:rPr>
      </w:pPr>
      <w:r>
        <w:rPr>
          <w:rFonts w:hint="eastAsia" w:ascii="黑体" w:hAnsi="黑体" w:eastAsia="黑体"/>
          <w:b/>
          <w:szCs w:val="21"/>
        </w:rPr>
        <w:t>郑重提示：</w:t>
      </w:r>
    </w:p>
    <w:p w14:paraId="4CA55268">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DD70D13">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124D42D1">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7EBD15E8">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0832D635">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07A68336">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56F79E46">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B27CCA2">
      <w:pPr>
        <w:tabs>
          <w:tab w:val="left" w:pos="6660"/>
        </w:tabs>
        <w:spacing w:line="360" w:lineRule="auto"/>
        <w:jc w:val="center"/>
        <w:rPr>
          <w:rFonts w:ascii="黑体" w:hAnsi="黑体" w:eastAsia="黑体"/>
          <w:kern w:val="0"/>
          <w:szCs w:val="21"/>
        </w:rPr>
      </w:pPr>
    </w:p>
    <w:p w14:paraId="3F7E6356">
      <w:pPr>
        <w:tabs>
          <w:tab w:val="left" w:pos="6660"/>
        </w:tabs>
        <w:spacing w:line="360" w:lineRule="auto"/>
        <w:jc w:val="center"/>
        <w:rPr>
          <w:bCs/>
          <w:sz w:val="44"/>
        </w:rPr>
      </w:pPr>
    </w:p>
    <w:p w14:paraId="2E788822">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2E237990">
      <w:pPr>
        <w:tabs>
          <w:tab w:val="left" w:pos="6660"/>
        </w:tabs>
        <w:spacing w:line="360" w:lineRule="auto"/>
        <w:jc w:val="center"/>
        <w:rPr>
          <w:bCs/>
          <w:sz w:val="44"/>
        </w:rPr>
      </w:pPr>
    </w:p>
    <w:p w14:paraId="3C4763A1">
      <w:pPr>
        <w:spacing w:line="360" w:lineRule="auto"/>
        <w:jc w:val="center"/>
        <w:rPr>
          <w:b/>
          <w:sz w:val="52"/>
        </w:rPr>
      </w:pPr>
    </w:p>
    <w:p w14:paraId="2030B050">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07DF9794">
      <w:pPr>
        <w:spacing w:line="360" w:lineRule="auto"/>
        <w:jc w:val="center"/>
        <w:rPr>
          <w:b/>
          <w:sz w:val="52"/>
        </w:rPr>
      </w:pPr>
    </w:p>
    <w:p w14:paraId="439F6DFE">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【兴银理财甄合封闭式178号固收类理财产品】</w:t>
      </w:r>
      <w:permEnd w:id="6"/>
    </w:p>
    <w:p w14:paraId="42DA744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638D72CC">
      <w:pPr>
        <w:spacing w:line="360" w:lineRule="auto"/>
        <w:jc w:val="center"/>
        <w:rPr>
          <w:b/>
          <w:sz w:val="28"/>
          <w:szCs w:val="28"/>
        </w:rPr>
      </w:pPr>
    </w:p>
    <w:p w14:paraId="59151195">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54EFFE11">
      <w:pPr>
        <w:spacing w:line="360" w:lineRule="auto"/>
        <w:jc w:val="center"/>
        <w:rPr>
          <w:b/>
          <w:sz w:val="28"/>
          <w:szCs w:val="28"/>
        </w:rPr>
      </w:pPr>
    </w:p>
    <w:p w14:paraId="5B03A5FC">
      <w:pPr>
        <w:spacing w:line="360" w:lineRule="auto"/>
        <w:jc w:val="center"/>
        <w:rPr>
          <w:b/>
          <w:sz w:val="28"/>
          <w:szCs w:val="28"/>
        </w:rPr>
      </w:pPr>
    </w:p>
    <w:p w14:paraId="61EB80B1">
      <w:pPr>
        <w:adjustRightInd w:val="0"/>
        <w:spacing w:line="360" w:lineRule="auto"/>
        <w:jc w:val="center"/>
        <w:rPr>
          <w:rStyle w:val="27"/>
          <w:rFonts w:ascii="宋体" w:hAnsi="宋体"/>
          <w:sz w:val="28"/>
          <w:szCs w:val="28"/>
        </w:rPr>
      </w:pPr>
      <w:bookmarkStart w:id="0" w:name="_Toc123112224"/>
      <w:bookmarkStart w:id="1" w:name="_Toc139992301"/>
      <w:bookmarkStart w:id="2" w:name="_Toc123701383"/>
      <w:bookmarkStart w:id="3" w:name="_Toc139991726"/>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0FB4611B">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25"/>
      <w:bookmarkStart w:id="8" w:name="_Toc139991727"/>
      <w:bookmarkStart w:id="9" w:name="_Toc123112264"/>
    </w:p>
    <w:bookmarkEnd w:id="5"/>
    <w:bookmarkEnd w:id="6"/>
    <w:bookmarkEnd w:id="7"/>
    <w:bookmarkEnd w:id="8"/>
    <w:bookmarkEnd w:id="9"/>
    <w:p w14:paraId="14784715">
      <w:pPr>
        <w:adjustRightInd w:val="0"/>
        <w:spacing w:line="360" w:lineRule="auto"/>
        <w:jc w:val="center"/>
        <w:rPr>
          <w:rStyle w:val="27"/>
          <w:rFonts w:ascii="黑体" w:hAnsi="黑体" w:eastAsia="黑体" w:cs="宋体"/>
          <w:sz w:val="28"/>
          <w:szCs w:val="28"/>
        </w:rPr>
      </w:pPr>
    </w:p>
    <w:p w14:paraId="1ADFFD0F">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【2026】年【4】月</w:t>
      </w:r>
      <w:permEnd w:id="8"/>
    </w:p>
    <w:p w14:paraId="08EE5543">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324855E2">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577C3E8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473BAA8C">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24DF997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47F70273">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5E9A34F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3C982FC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2C5B99C">
            <w:pPr>
              <w:pStyle w:val="21"/>
              <w:snapToGrid w:val="0"/>
              <w:spacing w:before="0" w:beforeAutospacing="0" w:after="0" w:afterAutospacing="0" w:line="360" w:lineRule="auto"/>
              <w:jc w:val="both"/>
              <w:rPr>
                <w:rFonts w:ascii="黑体" w:hAnsi="黑体" w:eastAsia="黑体"/>
                <w:bCs/>
                <w:sz w:val="18"/>
                <w:szCs w:val="18"/>
              </w:rPr>
            </w:pPr>
          </w:p>
          <w:p w14:paraId="20147F4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0238A33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6B399BCB">
            <w:pPr>
              <w:pStyle w:val="21"/>
              <w:snapToGrid w:val="0"/>
              <w:spacing w:before="0" w:beforeAutospacing="0" w:after="0" w:afterAutospacing="0" w:line="360" w:lineRule="auto"/>
              <w:jc w:val="both"/>
              <w:rPr>
                <w:rFonts w:ascii="黑体" w:hAnsi="黑体" w:eastAsia="黑体"/>
                <w:bCs/>
                <w:sz w:val="18"/>
                <w:szCs w:val="18"/>
              </w:rPr>
            </w:pPr>
          </w:p>
          <w:p w14:paraId="3772BDB6">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3646C9C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22598AEF">
            <w:pPr>
              <w:pStyle w:val="21"/>
              <w:snapToGrid w:val="0"/>
              <w:spacing w:before="0" w:beforeAutospacing="0" w:after="0" w:afterAutospacing="0" w:line="360" w:lineRule="auto"/>
              <w:jc w:val="both"/>
              <w:rPr>
                <w:rFonts w:ascii="黑体" w:hAnsi="黑体" w:eastAsia="黑体"/>
                <w:bCs/>
                <w:sz w:val="18"/>
                <w:szCs w:val="18"/>
              </w:rPr>
            </w:pPr>
          </w:p>
          <w:p w14:paraId="7F1F4C7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76D3CE0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215DBCDE">
            <w:pPr>
              <w:pStyle w:val="21"/>
              <w:snapToGrid w:val="0"/>
              <w:spacing w:before="0" w:beforeAutospacing="0" w:after="0" w:afterAutospacing="0" w:line="360" w:lineRule="auto"/>
              <w:jc w:val="both"/>
              <w:rPr>
                <w:rFonts w:ascii="黑体" w:hAnsi="黑体" w:eastAsia="黑体"/>
                <w:bCs/>
                <w:sz w:val="18"/>
                <w:szCs w:val="18"/>
              </w:rPr>
            </w:pPr>
          </w:p>
          <w:p w14:paraId="3E7AA70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7553CB89">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4C24BA0B">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672551B7">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3C9C8D9B">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115DCAE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03151C5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4E76D2A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30AFFAED">
            <w:pPr>
              <w:pStyle w:val="21"/>
              <w:snapToGrid w:val="0"/>
              <w:spacing w:before="0" w:beforeAutospacing="0" w:after="0" w:afterAutospacing="0" w:line="360" w:lineRule="auto"/>
              <w:jc w:val="both"/>
              <w:rPr>
                <w:rFonts w:ascii="黑体" w:hAnsi="黑体" w:eastAsia="黑体"/>
                <w:bCs/>
                <w:sz w:val="18"/>
                <w:szCs w:val="18"/>
              </w:rPr>
            </w:pPr>
          </w:p>
          <w:p w14:paraId="6D33458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7F1B8EC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61ECF377">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133620E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29A0DDC3">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41067E1F">
            <w:pPr>
              <w:pStyle w:val="21"/>
              <w:snapToGrid w:val="0"/>
              <w:spacing w:before="0" w:beforeAutospacing="0" w:after="0" w:afterAutospacing="0" w:line="360" w:lineRule="auto"/>
              <w:jc w:val="both"/>
              <w:rPr>
                <w:rFonts w:ascii="黑体" w:hAnsi="黑体" w:eastAsia="黑体"/>
                <w:bCs/>
                <w:sz w:val="18"/>
                <w:szCs w:val="18"/>
              </w:rPr>
            </w:pPr>
          </w:p>
          <w:p w14:paraId="082471D9">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511AB70">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51832F32">
            <w:pPr>
              <w:pStyle w:val="21"/>
              <w:snapToGrid w:val="0"/>
              <w:spacing w:before="0" w:beforeAutospacing="0" w:after="0" w:afterAutospacing="0"/>
              <w:jc w:val="both"/>
              <w:rPr>
                <w:rFonts w:ascii="黑体" w:hAnsi="黑体" w:eastAsia="黑体"/>
                <w:bCs/>
                <w:sz w:val="18"/>
                <w:szCs w:val="18"/>
              </w:rPr>
            </w:pPr>
          </w:p>
          <w:p w14:paraId="7984FE1A">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7A279F87">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08D1D596">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39991729"/>
      <w:bookmarkStart w:id="12" w:name="_Toc123701386"/>
      <w:bookmarkStart w:id="13" w:name="_Toc123112227"/>
    </w:p>
    <w:p w14:paraId="6C66337B">
      <w:pPr>
        <w:widowControl/>
        <w:jc w:val="left"/>
        <w:rPr>
          <w:rFonts w:ascii="宋体" w:hAnsi="宋体" w:cs="仿宋_GB2312"/>
          <w:b/>
          <w:kern w:val="0"/>
          <w:sz w:val="18"/>
          <w:szCs w:val="18"/>
        </w:rPr>
      </w:pPr>
      <w:r>
        <w:rPr>
          <w:rFonts w:ascii="宋体" w:hAnsi="宋体" w:cs="仿宋_GB2312"/>
          <w:b/>
          <w:kern w:val="0"/>
          <w:sz w:val="18"/>
          <w:szCs w:val="18"/>
        </w:rPr>
        <w:br w:type="page"/>
      </w:r>
    </w:p>
    <w:p w14:paraId="2E08F986">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5702A2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6FB33C70">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1CBE5C02">
            <w:pPr>
              <w:pStyle w:val="15"/>
              <w:spacing w:line="360" w:lineRule="auto"/>
              <w:rPr>
                <w:rFonts w:ascii="宋体" w:hAnsi="宋体"/>
                <w:b/>
                <w:bCs/>
                <w:sz w:val="28"/>
                <w:szCs w:val="28"/>
              </w:rPr>
            </w:pPr>
          </w:p>
        </w:tc>
      </w:tr>
      <w:tr w14:paraId="0DD5D8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6111014C">
            <w:pPr>
              <w:pStyle w:val="15"/>
              <w:spacing w:line="360" w:lineRule="auto"/>
              <w:rPr>
                <w:rFonts w:ascii="宋体" w:hAnsi="宋体"/>
                <w:b/>
                <w:bCs/>
                <w:sz w:val="28"/>
                <w:szCs w:val="28"/>
              </w:rPr>
            </w:pPr>
          </w:p>
        </w:tc>
      </w:tr>
      <w:tr w14:paraId="0C43975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53564E27">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33B259F3">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666703FF">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7020C7E3">
            <w:pPr>
              <w:spacing w:line="360" w:lineRule="auto"/>
              <w:jc w:val="left"/>
              <w:rPr>
                <w:rFonts w:ascii="宋体" w:hAnsi="宋体"/>
                <w:bCs/>
                <w:sz w:val="18"/>
                <w:szCs w:val="18"/>
              </w:rPr>
            </w:pPr>
          </w:p>
        </w:tc>
      </w:tr>
      <w:permEnd w:id="9"/>
      <w:tr w14:paraId="2439A18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4E8EE67">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748F69AD">
            <w:pPr>
              <w:spacing w:line="360" w:lineRule="auto"/>
              <w:jc w:val="left"/>
              <w:rPr>
                <w:rFonts w:ascii="宋体" w:hAnsi="宋体"/>
                <w:bCs/>
                <w:sz w:val="18"/>
                <w:szCs w:val="18"/>
              </w:rPr>
            </w:pPr>
          </w:p>
        </w:tc>
        <w:tc>
          <w:tcPr>
            <w:tcW w:w="982" w:type="dxa"/>
            <w:shd w:val="solid" w:color="FFFFFF" w:fill="FFFFFF"/>
            <w:vAlign w:val="center"/>
          </w:tcPr>
          <w:p w14:paraId="06D3046A">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591C9ABE">
            <w:pPr>
              <w:spacing w:line="360" w:lineRule="auto"/>
              <w:jc w:val="left"/>
              <w:rPr>
                <w:rFonts w:ascii="宋体" w:hAnsi="宋体"/>
                <w:bCs/>
                <w:sz w:val="18"/>
                <w:szCs w:val="18"/>
              </w:rPr>
            </w:pPr>
          </w:p>
        </w:tc>
        <w:tc>
          <w:tcPr>
            <w:tcW w:w="1417" w:type="dxa"/>
            <w:shd w:val="solid" w:color="FFFFFF" w:fill="FFFFFF"/>
            <w:vAlign w:val="center"/>
          </w:tcPr>
          <w:p w14:paraId="0947F8C8">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25C0D137">
            <w:pPr>
              <w:spacing w:line="360" w:lineRule="auto"/>
              <w:jc w:val="left"/>
              <w:rPr>
                <w:rFonts w:ascii="宋体" w:hAnsi="宋体"/>
                <w:bCs/>
                <w:sz w:val="18"/>
                <w:szCs w:val="18"/>
              </w:rPr>
            </w:pPr>
          </w:p>
        </w:tc>
      </w:tr>
      <w:permEnd w:id="10"/>
      <w:permEnd w:id="11"/>
      <w:tr w14:paraId="7A7085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0587A18">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540B1A5E">
            <w:pPr>
              <w:spacing w:line="360" w:lineRule="auto"/>
              <w:jc w:val="left"/>
              <w:rPr>
                <w:rFonts w:ascii="宋体" w:hAnsi="宋体"/>
                <w:bCs/>
                <w:sz w:val="18"/>
                <w:szCs w:val="18"/>
              </w:rPr>
            </w:pPr>
          </w:p>
        </w:tc>
        <w:tc>
          <w:tcPr>
            <w:tcW w:w="982" w:type="dxa"/>
            <w:shd w:val="solid" w:color="FFFFFF" w:fill="FFFFFF"/>
            <w:vAlign w:val="center"/>
          </w:tcPr>
          <w:p w14:paraId="0C1F8491">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339F4FF3">
            <w:pPr>
              <w:spacing w:line="360" w:lineRule="auto"/>
              <w:jc w:val="left"/>
              <w:rPr>
                <w:rFonts w:ascii="宋体" w:hAnsi="宋体"/>
                <w:bCs/>
                <w:sz w:val="18"/>
                <w:szCs w:val="18"/>
              </w:rPr>
            </w:pPr>
          </w:p>
        </w:tc>
        <w:tc>
          <w:tcPr>
            <w:tcW w:w="1417" w:type="dxa"/>
            <w:shd w:val="solid" w:color="FFFFFF" w:fill="FFFFFF"/>
            <w:vAlign w:val="center"/>
          </w:tcPr>
          <w:p w14:paraId="058B04CC">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71E0C4E1">
            <w:pPr>
              <w:spacing w:line="360" w:lineRule="auto"/>
              <w:jc w:val="left"/>
              <w:rPr>
                <w:rFonts w:ascii="宋体" w:hAnsi="宋体"/>
                <w:bCs/>
                <w:sz w:val="18"/>
                <w:szCs w:val="18"/>
              </w:rPr>
            </w:pPr>
          </w:p>
        </w:tc>
      </w:tr>
      <w:permEnd w:id="12"/>
      <w:permEnd w:id="13"/>
      <w:tr w14:paraId="6C37ECF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D2542CD">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34CCB903">
            <w:pPr>
              <w:spacing w:line="360" w:lineRule="auto"/>
              <w:jc w:val="left"/>
              <w:rPr>
                <w:rFonts w:ascii="宋体" w:hAnsi="宋体"/>
                <w:bCs/>
                <w:sz w:val="18"/>
                <w:szCs w:val="18"/>
              </w:rPr>
            </w:pPr>
          </w:p>
        </w:tc>
        <w:tc>
          <w:tcPr>
            <w:tcW w:w="982" w:type="dxa"/>
            <w:shd w:val="solid" w:color="FFFFFF" w:fill="FFFFFF"/>
            <w:vAlign w:val="center"/>
          </w:tcPr>
          <w:p w14:paraId="6C36C6B3">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6B0A6AB0">
            <w:pPr>
              <w:spacing w:line="360" w:lineRule="auto"/>
              <w:jc w:val="left"/>
              <w:rPr>
                <w:rFonts w:ascii="宋体" w:hAnsi="宋体"/>
                <w:bCs/>
                <w:sz w:val="18"/>
                <w:szCs w:val="18"/>
              </w:rPr>
            </w:pPr>
          </w:p>
        </w:tc>
      </w:tr>
      <w:permEnd w:id="14"/>
      <w:tr w14:paraId="664748E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6D451033">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30265B2E">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793A0C11">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639146A5">
            <w:pPr>
              <w:spacing w:line="360" w:lineRule="auto"/>
              <w:jc w:val="left"/>
              <w:rPr>
                <w:rFonts w:ascii="宋体" w:hAnsi="宋体"/>
                <w:bCs/>
                <w:sz w:val="18"/>
                <w:szCs w:val="18"/>
              </w:rPr>
            </w:pPr>
          </w:p>
        </w:tc>
      </w:tr>
      <w:permEnd w:id="15"/>
      <w:tr w14:paraId="352871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56826E5F">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6FE524E8">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20B474">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388AD723">
            <w:pPr>
              <w:spacing w:line="360" w:lineRule="auto"/>
              <w:jc w:val="left"/>
              <w:rPr>
                <w:rFonts w:ascii="宋体" w:hAnsi="宋体"/>
                <w:bCs/>
                <w:sz w:val="18"/>
                <w:szCs w:val="18"/>
              </w:rPr>
            </w:pPr>
          </w:p>
        </w:tc>
      </w:tr>
      <w:permEnd w:id="16"/>
      <w:tr w14:paraId="6DBD7D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33E3F79">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6373AD48">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48EF016">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982C430">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A070E07">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9F9B1C4">
            <w:pPr>
              <w:spacing w:line="360" w:lineRule="auto"/>
              <w:jc w:val="left"/>
              <w:rPr>
                <w:rFonts w:ascii="宋体" w:hAnsi="宋体"/>
                <w:bCs/>
                <w:sz w:val="18"/>
                <w:szCs w:val="18"/>
              </w:rPr>
            </w:pPr>
          </w:p>
        </w:tc>
      </w:tr>
      <w:permEnd w:id="17"/>
      <w:permEnd w:id="18"/>
      <w:tr w14:paraId="4AC42C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289ABF4">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14FBA079">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06C3743">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1146207D">
            <w:pPr>
              <w:spacing w:line="360" w:lineRule="auto"/>
              <w:jc w:val="left"/>
              <w:rPr>
                <w:rFonts w:ascii="宋体" w:hAnsi="宋体"/>
                <w:bCs/>
                <w:sz w:val="18"/>
                <w:szCs w:val="18"/>
              </w:rPr>
            </w:pPr>
          </w:p>
        </w:tc>
      </w:tr>
      <w:permEnd w:id="19"/>
      <w:tr w14:paraId="5387FC8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548BAD9">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39D1E54F">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92BEC55">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ACC49B7">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C5A707E">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346E7A0">
            <w:pPr>
              <w:spacing w:line="360" w:lineRule="auto"/>
              <w:jc w:val="left"/>
              <w:rPr>
                <w:rFonts w:ascii="宋体" w:hAnsi="宋体"/>
                <w:bCs/>
                <w:sz w:val="18"/>
                <w:szCs w:val="18"/>
              </w:rPr>
            </w:pPr>
          </w:p>
        </w:tc>
      </w:tr>
      <w:permEnd w:id="20"/>
      <w:permEnd w:id="21"/>
      <w:tr w14:paraId="6F5A5E4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4757E13">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0AFB4E24">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71CA7F0">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453CE96A">
            <w:pPr>
              <w:spacing w:line="360" w:lineRule="auto"/>
              <w:jc w:val="left"/>
              <w:rPr>
                <w:rFonts w:ascii="宋体" w:hAnsi="宋体"/>
                <w:bCs/>
                <w:sz w:val="18"/>
                <w:szCs w:val="18"/>
              </w:rPr>
            </w:pPr>
          </w:p>
        </w:tc>
      </w:tr>
      <w:permEnd w:id="22"/>
      <w:tr w14:paraId="4B4737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7F8BED98">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514CDF97">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374779B">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40567625">
            <w:pPr>
              <w:spacing w:line="360" w:lineRule="auto"/>
              <w:jc w:val="left"/>
              <w:rPr>
                <w:rFonts w:ascii="宋体" w:hAnsi="宋体"/>
                <w:bCs/>
                <w:sz w:val="18"/>
                <w:szCs w:val="18"/>
              </w:rPr>
            </w:pPr>
          </w:p>
        </w:tc>
      </w:tr>
      <w:permEnd w:id="23"/>
      <w:tr w14:paraId="7D5BFA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69576DBE">
            <w:pPr>
              <w:pStyle w:val="15"/>
              <w:pBdr>
                <w:bottom w:val="none" w:color="auto" w:sz="0" w:space="0"/>
              </w:pBdr>
              <w:spacing w:line="360" w:lineRule="auto"/>
              <w:rPr>
                <w:rFonts w:ascii="宋体" w:hAnsi="宋体"/>
                <w:b/>
                <w:bCs/>
                <w:szCs w:val="18"/>
              </w:rPr>
            </w:pPr>
          </w:p>
        </w:tc>
      </w:tr>
      <w:tr w14:paraId="616E4B1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7CBCCA48">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7C204B85">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66B475AD">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8205B2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20EAA87D">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38DFA803">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2C263414">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13612F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46A87954">
            <w:pPr>
              <w:spacing w:line="360" w:lineRule="auto"/>
              <w:jc w:val="left"/>
              <w:rPr>
                <w:rFonts w:ascii="宋体" w:hAnsi="宋体"/>
                <w:bCs/>
                <w:sz w:val="18"/>
                <w:szCs w:val="18"/>
              </w:rPr>
            </w:pPr>
          </w:p>
        </w:tc>
      </w:tr>
      <w:tr w14:paraId="4CA9AFE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6DCCF4B3">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vAlign w:val="top"/>
          </w:tcPr>
          <w:p w14:paraId="2BB638BC">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39EBC6B1">
            <w:pPr>
              <w:spacing w:line="360" w:lineRule="auto"/>
              <w:jc w:val="left"/>
              <w:rPr>
                <w:rFonts w:ascii="宋体" w:hAnsi="宋体"/>
                <w:bCs/>
                <w:sz w:val="18"/>
                <w:szCs w:val="18"/>
              </w:rPr>
            </w:pPr>
            <w:r>
              <w:rPr>
                <w:rFonts w:hint="eastAsia" w:ascii="宋体" w:hAnsi="宋体"/>
                <w:bCs/>
                <w:sz w:val="18"/>
                <w:szCs w:val="18"/>
              </w:rPr>
              <w:t>【兴银理财甄合封闭式178号固收类理财产品】</w:t>
            </w:r>
          </w:p>
        </w:tc>
      </w:tr>
      <w:tr w14:paraId="32AEE3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C890C6E">
            <w:pPr>
              <w:spacing w:line="360" w:lineRule="auto"/>
              <w:jc w:val="left"/>
              <w:rPr>
                <w:rFonts w:ascii="宋体" w:hAnsi="宋体"/>
                <w:b/>
                <w:bCs/>
                <w:sz w:val="18"/>
                <w:szCs w:val="18"/>
              </w:rPr>
            </w:pPr>
          </w:p>
        </w:tc>
        <w:tc>
          <w:tcPr>
            <w:tcW w:w="1690" w:type="dxa"/>
            <w:gridSpan w:val="2"/>
            <w:shd w:val="solid" w:color="FFFFFF" w:fill="FFFFFF"/>
            <w:vAlign w:val="center"/>
          </w:tcPr>
          <w:p w14:paraId="75143A30">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56BBEFA5">
            <w:pPr>
              <w:keepNext w:val="0"/>
              <w:keepLines w:val="0"/>
              <w:widowControl w:val="0"/>
              <w:suppressLineNumbers w:val="0"/>
              <w:spacing w:before="0" w:beforeAutospacing="0" w:after="0" w:afterAutospacing="0"/>
              <w:ind w:left="0" w:leftChars="0" w:right="0" w:rightChars="0"/>
              <w:jc w:val="both"/>
              <w:rPr>
                <w:rFonts w:ascii="宋体" w:hAnsi="宋体"/>
                <w:bCs/>
                <w:sz w:val="18"/>
                <w:szCs w:val="18"/>
              </w:rPr>
            </w:pPr>
            <w:r>
              <w:rPr>
                <w:rFonts w:ascii="宋体" w:hAnsi="宋体" w:cs="宋体" w:eastAsia="宋体"/>
                <w:sz w:val="18"/>
              </w:rPr>
              <w:t>【甄合封闭式178号A】 (适用【A】类份额)</w:t>
              <w:br/>
            </w:r>
            <w:r>
              <w:rPr>
                <w:rFonts w:ascii="宋体" w:hAnsi="宋体" w:cs="宋体" w:eastAsia="宋体"/>
                <w:sz w:val="18"/>
              </w:rPr>
              <w:t>【甄合封闭式178号B】 (适用【B】类份额)</w:t>
              <w:br/>
            </w:r>
            <w:r>
              <w:rPr>
                <w:rFonts w:ascii="宋体" w:hAnsi="宋体" w:cs="宋体" w:eastAsia="宋体"/>
                <w:sz w:val="18"/>
              </w:rPr>
              <w:t>【甄合封闭式178号C】 (适用【C】类份额)</w:t>
            </w:r>
          </w:p>
        </w:tc>
      </w:tr>
      <w:tr w14:paraId="41C615B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71DD8E1C">
            <w:pPr>
              <w:spacing w:line="360" w:lineRule="auto"/>
              <w:jc w:val="left"/>
              <w:rPr>
                <w:rFonts w:ascii="宋体" w:hAnsi="宋体"/>
                <w:b/>
                <w:bCs/>
                <w:sz w:val="18"/>
                <w:szCs w:val="18"/>
              </w:rPr>
            </w:pPr>
          </w:p>
        </w:tc>
        <w:tc>
          <w:tcPr>
            <w:tcW w:w="1690" w:type="dxa"/>
            <w:gridSpan w:val="2"/>
            <w:shd w:val="solid" w:color="FFFFFF" w:fill="FFFFFF"/>
            <w:vAlign w:val="top"/>
          </w:tcPr>
          <w:p w14:paraId="025D06C8">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0356C5D3">
            <w:pPr>
              <w:spacing w:line="360" w:lineRule="auto"/>
              <w:jc w:val="left"/>
              <w:rPr>
                <w:rFonts w:ascii="宋体" w:hAnsi="宋体"/>
                <w:bCs/>
                <w:sz w:val="18"/>
                <w:szCs w:val="18"/>
              </w:rPr>
            </w:pPr>
            <w:r>
              <w:rPr>
                <w:rFonts w:hint="eastAsia" w:ascii="宋体" w:hAnsi="宋体"/>
                <w:bCs/>
                <w:sz w:val="18"/>
                <w:szCs w:val="18"/>
              </w:rPr>
              <w:t>【Z7002026000781】注：投资者可依据理财产品登记编码在中国理财网查询产品信息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14:paraId="30CF0F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0AB8F251">
            <w:pPr>
              <w:spacing w:line="360" w:lineRule="auto"/>
              <w:jc w:val="left"/>
              <w:rPr>
                <w:rFonts w:ascii="宋体" w:hAnsi="宋体"/>
                <w:b/>
                <w:bCs/>
                <w:sz w:val="18"/>
                <w:szCs w:val="18"/>
              </w:rPr>
            </w:pPr>
          </w:p>
        </w:tc>
        <w:tc>
          <w:tcPr>
            <w:tcW w:w="1690" w:type="dxa"/>
            <w:gridSpan w:val="2"/>
            <w:shd w:val="solid" w:color="FFFFFF" w:fill="FFFFFF"/>
            <w:vAlign w:val="center"/>
          </w:tcPr>
          <w:p w14:paraId="51FDB12B">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43E29669">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9ZH64780</w:t>
            </w:r>
            <w:r>
              <w:rPr>
                <w:rFonts w:ascii="宋体" w:hAnsi="宋体"/>
                <w:bCs/>
                <w:color w:val="000000" w:themeColor="text1"/>
                <w:sz w:val="18"/>
                <w:szCs w:val="18"/>
                <w14:textFill>
                  <w14:solidFill>
                    <w14:schemeClr w14:val="tx1"/>
                  </w14:solidFill>
                </w14:textFill>
              </w:rPr>
              <w:t>】</w:t>
            </w:r>
          </w:p>
        </w:tc>
      </w:tr>
      <w:tr w14:paraId="61A436E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27A78A72">
            <w:pPr>
              <w:spacing w:line="360" w:lineRule="auto"/>
              <w:jc w:val="left"/>
              <w:rPr>
                <w:rFonts w:ascii="宋体" w:hAnsi="宋体"/>
                <w:b/>
                <w:bCs/>
                <w:sz w:val="18"/>
                <w:szCs w:val="18"/>
              </w:rPr>
            </w:pPr>
          </w:p>
        </w:tc>
        <w:tc>
          <w:tcPr>
            <w:tcW w:w="1690" w:type="dxa"/>
            <w:gridSpan w:val="2"/>
            <w:shd w:val="solid" w:color="FFFFFF" w:fill="FFFFFF"/>
            <w:vAlign w:val="center"/>
          </w:tcPr>
          <w:p w14:paraId="174EB411">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3FD97124">
            <w:pPr>
              <w:spacing w:line="320" w:lineRule="exact"/>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【9ZH6478A】 (适用【A】类份额)</w:t>
              <w:br/>
            </w:r>
            <w:r>
              <w:rPr>
                <w:rFonts w:ascii="宋体" w:hAnsi="宋体" w:cs="宋体" w:eastAsia="宋体"/>
                <w:sz w:val="18"/>
              </w:rPr>
              <w:t>【9ZH6478B】 (适用【B】类份额)</w:t>
              <w:br/>
            </w:r>
            <w:r>
              <w:rPr>
                <w:rFonts w:ascii="宋体" w:hAnsi="宋体" w:cs="宋体" w:eastAsia="宋体"/>
                <w:sz w:val="18"/>
              </w:rPr>
              <w:t>【9ZH6478C】 (适用【C】类份额)</w:t>
            </w:r>
          </w:p>
        </w:tc>
      </w:tr>
      <w:tr w14:paraId="05AEE7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0EF79DF7">
            <w:pPr>
              <w:spacing w:line="360" w:lineRule="auto"/>
              <w:jc w:val="left"/>
              <w:rPr>
                <w:rFonts w:ascii="宋体" w:hAnsi="宋体"/>
                <w:b/>
                <w:bCs/>
                <w:sz w:val="18"/>
                <w:szCs w:val="18"/>
              </w:rPr>
            </w:pPr>
          </w:p>
        </w:tc>
      </w:tr>
      <w:permEnd w:id="24"/>
      <w:tr w14:paraId="6FA807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6440C31F">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1058E6BE">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0609C7A6">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6AFED193">
          <w:pPr>
            <w:pStyle w:val="67"/>
            <w:spacing w:line="360" w:lineRule="auto"/>
            <w:jc w:val="center"/>
          </w:pPr>
          <w:permStart w:id="26" w:edGrp="everyone"/>
          <w:r>
            <w:rPr>
              <w:rFonts w:hint="eastAsia"/>
              <w:lang w:val="zh-CN"/>
            </w:rPr>
            <w:t>目录</w:t>
          </w:r>
        </w:p>
        <w:p w14:paraId="78675C5D">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18E8C1D7">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027531A3">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1299AA98">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59158EB8">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32587F51">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5FD6D1D7">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75A8754C">
          <w:pPr>
            <w:spacing w:line="360" w:lineRule="auto"/>
          </w:pPr>
          <w:r>
            <w:rPr>
              <w:bCs/>
              <w:lang w:val="zh-CN"/>
            </w:rPr>
            <w:fldChar w:fldCharType="end"/>
          </w:r>
          <w:permEnd w:id="26"/>
        </w:p>
      </w:sdtContent>
    </w:sdt>
    <w:p w14:paraId="3F95955D">
      <w:pPr>
        <w:widowControl/>
        <w:jc w:val="left"/>
        <w:rPr>
          <w:rFonts w:ascii="宋体" w:hAnsi="宋体" w:cs="仿宋_GB2312"/>
          <w:b/>
          <w:kern w:val="0"/>
          <w:sz w:val="18"/>
          <w:szCs w:val="18"/>
        </w:rPr>
      </w:pPr>
      <w:r>
        <w:rPr>
          <w:rFonts w:ascii="宋体" w:hAnsi="宋体" w:cs="仿宋_GB2312"/>
          <w:b/>
          <w:kern w:val="0"/>
          <w:sz w:val="18"/>
          <w:szCs w:val="18"/>
        </w:rPr>
        <w:br w:type="page"/>
      </w:r>
    </w:p>
    <w:p w14:paraId="03F1CA5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53E19298">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5B015240">
      <w:pPr>
        <w:spacing w:line="360" w:lineRule="auto"/>
      </w:pPr>
    </w:p>
    <w:bookmarkEnd w:id="10"/>
    <w:bookmarkEnd w:id="11"/>
    <w:bookmarkEnd w:id="12"/>
    <w:bookmarkEnd w:id="13"/>
    <w:p w14:paraId="450FE1A8">
      <w:pPr>
        <w:pStyle w:val="2"/>
        <w:spacing w:before="0" w:after="0"/>
        <w:jc w:val="center"/>
        <w:rPr>
          <w:rFonts w:ascii="Times New Roman"/>
          <w:color w:val="auto"/>
          <w:sz w:val="30"/>
        </w:rPr>
      </w:pPr>
      <w:bookmarkStart w:id="14" w:name="_Toc26897"/>
      <w:bookmarkStart w:id="15" w:name="_Toc4966"/>
      <w:bookmarkStart w:id="16" w:name="_Toc23386"/>
      <w:bookmarkStart w:id="17" w:name="_Toc15517"/>
      <w:bookmarkStart w:id="18" w:name="_Toc123112268"/>
      <w:bookmarkStart w:id="19" w:name="_Toc32639"/>
      <w:bookmarkStart w:id="20" w:name="_Toc123112229"/>
      <w:bookmarkStart w:id="21" w:name="_Toc30935"/>
      <w:bookmarkStart w:id="22" w:name="_Toc4867"/>
      <w:bookmarkStart w:id="23" w:name="_Toc29629"/>
      <w:bookmarkStart w:id="24" w:name="_Toc8727"/>
      <w:bookmarkStart w:id="25" w:name="_Toc6306"/>
      <w:bookmarkStart w:id="26" w:name="_Toc141703880"/>
      <w:bookmarkStart w:id="27" w:name="_Toc123701389"/>
      <w:bookmarkStart w:id="28" w:name="_Toc13999173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3020"/>
      <w:bookmarkStart w:id="33" w:name="_Toc19592"/>
      <w:bookmarkStart w:id="34" w:name="_Toc21301"/>
      <w:bookmarkStart w:id="35" w:name="_Toc24860"/>
      <w:bookmarkStart w:id="36" w:name="_Toc2465"/>
      <w:bookmarkStart w:id="37" w:name="_Toc258829399"/>
      <w:bookmarkStart w:id="38" w:name="_Toc819"/>
      <w:bookmarkStart w:id="39" w:name="_Toc3224"/>
      <w:bookmarkStart w:id="40" w:name="_Toc6617"/>
      <w:bookmarkStart w:id="41" w:name="_Toc15067"/>
      <w:bookmarkStart w:id="42" w:name="_Toc22864"/>
      <w:r>
        <w:rPr>
          <w:rFonts w:hint="eastAsia" w:ascii="Times New Roman"/>
          <w:color w:val="auto"/>
          <w:sz w:val="30"/>
        </w:rPr>
        <w:t>前言</w:t>
      </w:r>
      <w:bookmarkEnd w:id="29"/>
    </w:p>
    <w:p w14:paraId="5A36EC30">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5270D76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08E9DF3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217F81A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68185E0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419177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32DF2467">
      <w:pPr>
        <w:widowControl/>
        <w:spacing w:line="360" w:lineRule="auto"/>
        <w:jc w:val="left"/>
      </w:pPr>
      <w:r>
        <w:br w:type="page"/>
      </w:r>
    </w:p>
    <w:p w14:paraId="133CEF52">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7547E1A8">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563B0348">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1C7280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252A2A7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37C3AFD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793F91F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5CE3DBF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EE4625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38524C6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06D3F33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54A53FE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1114C03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31CECA30">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3A2EC53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71D270D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024A49E6">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2AC9CEC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5BABF9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39BC786F">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105C0AD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1C354C4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429D9AD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219E257D">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1CCB77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50711FFB">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0FBF54F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2BBDCBF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4667283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6EC2E67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676DB7B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D9E5D8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6D70E97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1BB18B23">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1FA7AD62">
      <w:pPr>
        <w:pStyle w:val="2"/>
        <w:spacing w:before="0" w:after="0"/>
        <w:jc w:val="center"/>
        <w:rPr>
          <w:rFonts w:ascii="Times New Roman"/>
          <w:sz w:val="30"/>
        </w:rPr>
      </w:pPr>
      <w:bookmarkStart w:id="46" w:name="_Toc706"/>
      <w:bookmarkStart w:id="47" w:name="_Toc733"/>
      <w:bookmarkStart w:id="48" w:name="_Toc6683"/>
      <w:bookmarkStart w:id="49" w:name="_Toc18631"/>
      <w:bookmarkStart w:id="50" w:name="_Toc20318"/>
      <w:bookmarkStart w:id="51" w:name="_Toc20627"/>
      <w:bookmarkStart w:id="52" w:name="_Toc545"/>
      <w:bookmarkStart w:id="53" w:name="_Toc22708"/>
      <w:bookmarkStart w:id="54" w:name="_Toc74065740"/>
      <w:bookmarkStart w:id="55" w:name="_Toc24571"/>
      <w:bookmarkStart w:id="56" w:name="_Toc6149"/>
      <w:bookmarkStart w:id="57" w:name="_Toc1328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1C3D602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499A3B7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415F8BAA">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3CBCD921">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1B73FEE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534E2424">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18D4ACB3">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1A741113">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28074018">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169CDA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5AAA15">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45BBF739">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163BE03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436CAE97">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D083F67">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484101B5">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03F2F1D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40964BF2">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5A30A8C1">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70FDA18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19B1D5F8">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6383C34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FD2939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5F0DD84C">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39A61E58">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21BB9CD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2F3ABD35">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1ED2CFFB">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37D53A4D">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445DFF8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086C46E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3D6FA94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5C5A10A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22B26DA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01C8A86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7D8FE3F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1B8F22A1">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75A9EE8C">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77C526B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297DA23D">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0F04698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6A23BFD4">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0F1402D2">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5D2C566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08EF480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34B494BD">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bookmarkStart w:id="66" w:name="_GoBack"/>
            <w:bookmarkEnd w:id="66"/>
          </w:p>
        </w:tc>
      </w:tr>
      <w:tr w14:paraId="5EDA5B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384369DC">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310A2318">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679769DF">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2EF17A2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5339F75F">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7756A084">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3FCBAE2D">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4E1F8D8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A8B84A5">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63F87FE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1540ADA5">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66B0A1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507BC9D3">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04717D38">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13A432C9">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0B32AF1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68317C9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305FB3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62570C33">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6A5B4A64">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1075BB55">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4A616EBC">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3BDB7D34">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1260FF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6AFEF148">
            <w:pPr>
              <w:spacing w:line="360" w:lineRule="auto"/>
              <w:jc w:val="center"/>
              <w:rPr>
                <w:b/>
                <w:sz w:val="18"/>
                <w:szCs w:val="18"/>
              </w:rPr>
            </w:pPr>
            <w:r>
              <w:rPr>
                <w:rFonts w:hint="eastAsia"/>
                <w:b/>
                <w:sz w:val="18"/>
                <w:szCs w:val="18"/>
              </w:rPr>
              <w:t>投资者签署栏</w:t>
            </w:r>
          </w:p>
        </w:tc>
        <w:tc>
          <w:tcPr>
            <w:tcW w:w="851" w:type="dxa"/>
            <w:gridSpan w:val="2"/>
          </w:tcPr>
          <w:p w14:paraId="7FECF6F5">
            <w:pPr>
              <w:spacing w:line="360" w:lineRule="auto"/>
              <w:rPr>
                <w:sz w:val="18"/>
                <w:szCs w:val="18"/>
              </w:rPr>
            </w:pPr>
            <w:r>
              <w:rPr>
                <w:rFonts w:hint="eastAsia"/>
                <w:sz w:val="18"/>
                <w:szCs w:val="18"/>
              </w:rPr>
              <w:t>个人投资者适用</w:t>
            </w:r>
          </w:p>
        </w:tc>
        <w:tc>
          <w:tcPr>
            <w:tcW w:w="6998" w:type="dxa"/>
            <w:gridSpan w:val="2"/>
          </w:tcPr>
          <w:p w14:paraId="79FA97D9">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632626AC">
            <w:pPr>
              <w:spacing w:line="360" w:lineRule="auto"/>
              <w:rPr>
                <w:b/>
                <w:sz w:val="18"/>
                <w:szCs w:val="18"/>
              </w:rPr>
            </w:pPr>
          </w:p>
          <w:p w14:paraId="28F6A417">
            <w:pPr>
              <w:spacing w:line="360" w:lineRule="auto"/>
              <w:rPr>
                <w:b/>
                <w:sz w:val="18"/>
                <w:szCs w:val="18"/>
              </w:rPr>
            </w:pPr>
            <w:r>
              <w:rPr>
                <w:rFonts w:hint="eastAsia"/>
                <w:sz w:val="18"/>
                <w:szCs w:val="18"/>
              </w:rPr>
              <w:t>日期：</w:t>
            </w:r>
          </w:p>
        </w:tc>
      </w:tr>
      <w:tr w14:paraId="7B4CFC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70A09F9A">
            <w:pPr>
              <w:spacing w:line="360" w:lineRule="auto"/>
              <w:rPr>
                <w:b/>
                <w:sz w:val="18"/>
                <w:szCs w:val="18"/>
              </w:rPr>
            </w:pPr>
          </w:p>
        </w:tc>
        <w:tc>
          <w:tcPr>
            <w:tcW w:w="851" w:type="dxa"/>
            <w:gridSpan w:val="2"/>
          </w:tcPr>
          <w:p w14:paraId="294DE326">
            <w:pPr>
              <w:spacing w:line="360" w:lineRule="auto"/>
              <w:rPr>
                <w:sz w:val="18"/>
                <w:szCs w:val="18"/>
              </w:rPr>
            </w:pPr>
            <w:r>
              <w:rPr>
                <w:rFonts w:hint="eastAsia"/>
                <w:sz w:val="18"/>
                <w:szCs w:val="18"/>
              </w:rPr>
              <w:t>机构投资者适用</w:t>
            </w:r>
          </w:p>
        </w:tc>
        <w:tc>
          <w:tcPr>
            <w:tcW w:w="6998" w:type="dxa"/>
            <w:gridSpan w:val="2"/>
          </w:tcPr>
          <w:p w14:paraId="1DC93CF8">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364AB2D6">
            <w:pPr>
              <w:spacing w:line="360" w:lineRule="auto"/>
              <w:rPr>
                <w:rFonts w:cs="Arial"/>
                <w:sz w:val="18"/>
                <w:szCs w:val="18"/>
              </w:rPr>
            </w:pPr>
          </w:p>
          <w:p w14:paraId="680236B8">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7BB1B0E0">
            <w:pPr>
              <w:spacing w:line="360" w:lineRule="auto"/>
              <w:rPr>
                <w:sz w:val="18"/>
                <w:szCs w:val="18"/>
              </w:rPr>
            </w:pPr>
            <w:r>
              <w:rPr>
                <w:rFonts w:hint="eastAsia"/>
                <w:sz w:val="18"/>
                <w:szCs w:val="18"/>
              </w:rPr>
              <w:t>日期：</w:t>
            </w:r>
          </w:p>
        </w:tc>
      </w:tr>
    </w:tbl>
    <w:p w14:paraId="56AFD283">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5D53216C">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772AC">
    <w:pPr>
      <w:pStyle w:val="15"/>
      <w:jc w:val="right"/>
      <w:rPr>
        <w:b/>
      </w:rPr>
    </w:pPr>
    <w:r>
      <w:rPr>
        <w:rFonts w:hint="eastAsia"/>
        <w:b/>
      </w:rPr>
      <w:t>投资协议书</w:t>
    </w:r>
  </w:p>
  <w:p w14:paraId="2D7F5AB2">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1A4311E"/>
    <w:rsid w:val="149E474A"/>
    <w:rsid w:val="18D640E4"/>
    <w:rsid w:val="19212E29"/>
    <w:rsid w:val="32A129D3"/>
    <w:rsid w:val="35C863A1"/>
    <w:rsid w:val="4069171A"/>
    <w:rsid w:val="431859F2"/>
    <w:rsid w:val="46A67526"/>
    <w:rsid w:val="487A428F"/>
    <w:rsid w:val="4F1262D5"/>
    <w:rsid w:val="4F9B33E8"/>
    <w:rsid w:val="56C22B29"/>
    <w:rsid w:val="5D4C25B5"/>
    <w:rsid w:val="5F9422B9"/>
    <w:rsid w:val="64DE20E9"/>
    <w:rsid w:val="657411FF"/>
    <w:rsid w:val="6B0D7DB6"/>
    <w:rsid w:val="6B364EF9"/>
    <w:rsid w:val="739840BC"/>
    <w:rsid w:val="78DF2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2026-03-03T03:29:26Z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