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652FB5F">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2682001E">
      <w:pPr>
        <w:widowControl/>
        <w:spacing w:line="360" w:lineRule="auto"/>
        <w:jc w:val="center"/>
        <w:rPr>
          <w:rFonts w:hint="eastAsia" w:ascii="黑体" w:hAnsi="黑体" w:eastAsia="黑体"/>
          <w:b/>
          <w:sz w:val="44"/>
          <w:szCs w:val="44"/>
          <w:lang w:eastAsia="zh-CN"/>
        </w:rPr>
      </w:pPr>
      <w:permStart w:id="0" w:edGrp="everyone"/>
      <w:r>
        <w:rPr>
          <w:rFonts w:hint="eastAsia" w:ascii="黑体" w:hAnsi="黑体" w:eastAsia="黑体"/>
          <w:b/>
          <w:sz w:val="44"/>
          <w:szCs w:val="44"/>
          <w:lang w:eastAsia="zh-CN"/>
        </w:rPr>
        <w:t>【兴银理财甄合封闭式173号固收类理财产品】</w:t>
      </w:r>
    </w:p>
    <w:permEnd w:id="0"/>
    <w:p w14:paraId="7915CD29">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48B6F68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053C2DA2">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7BF84D11">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1CDF1CDA">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1DA3EFF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32DBAD34">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04AE952E">
            <w:pPr>
              <w:widowControl/>
              <w:spacing w:line="360" w:lineRule="auto"/>
              <w:rPr>
                <w:rFonts w:ascii="宋体" w:hAnsi="宋体"/>
                <w:szCs w:val="21"/>
              </w:rPr>
            </w:pPr>
            <w:permStart w:id="1" w:edGrp="everyone"/>
            <w:r>
              <w:rPr>
                <w:rFonts w:hint="eastAsia" w:ascii="宋体" w:hAnsi="宋体"/>
                <w:kern w:val="0"/>
                <w:sz w:val="20"/>
                <w:szCs w:val="21"/>
                <w:lang w:eastAsia="zh-CN"/>
              </w:rPr>
              <w:t>【兴银理财甄合封闭式173号固收类理财产品】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14:paraId="07C6186B">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76478B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0C823577">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0685E23E">
            <w:pPr>
              <w:widowControl/>
              <w:spacing w:line="360" w:lineRule="auto"/>
              <w:rPr>
                <w:rFonts w:ascii="宋体" w:hAnsi="宋体"/>
                <w:szCs w:val="21"/>
              </w:rPr>
            </w:pPr>
            <w:permStart w:id="2" w:edGrp="everyone"/>
            <w:r>
              <w:rPr>
                <w:rFonts w:hint="eastAsia" w:ascii="宋体" w:hAnsi="宋体"/>
                <w:kern w:val="0"/>
                <w:sz w:val="20"/>
                <w:szCs w:val="21"/>
                <w:lang w:eastAsia="zh-CN"/>
              </w:rPr>
              <w:t>【兴银理财甄合封闭式173号固收类理财产品】</w:t>
            </w:r>
            <w:permEnd w:id="2"/>
            <w:r>
              <w:rPr>
                <w:rFonts w:hint="eastAsia" w:ascii="宋体" w:hAnsi="宋体"/>
                <w:kern w:val="0"/>
                <w:sz w:val="20"/>
                <w:szCs w:val="21"/>
              </w:rPr>
              <w:t>产品说明书</w:t>
            </w:r>
          </w:p>
        </w:tc>
        <w:tc>
          <w:tcPr>
            <w:tcW w:w="2107" w:type="dxa"/>
          </w:tcPr>
          <w:p w14:paraId="62DADA70">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5EC395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40530F40">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14:paraId="639B6BDB">
            <w:pPr>
              <w:widowControl/>
              <w:spacing w:line="360" w:lineRule="auto"/>
              <w:rPr>
                <w:rFonts w:ascii="宋体" w:hAnsi="宋体"/>
                <w:kern w:val="0"/>
                <w:sz w:val="20"/>
                <w:szCs w:val="21"/>
              </w:rPr>
            </w:pPr>
            <w:permStart w:id="3" w:edGrp="everyone"/>
            <w:r>
              <w:rPr>
                <w:rFonts w:hint="eastAsia" w:ascii="宋体" w:hAnsi="宋体"/>
                <w:kern w:val="0"/>
                <w:sz w:val="20"/>
                <w:szCs w:val="21"/>
                <w:lang w:eastAsia="zh-CN"/>
              </w:rPr>
              <w:t>【兴银理财甄合封闭式173号固收类理财产品】</w:t>
            </w:r>
            <w:permEnd w:id="3"/>
            <w:r>
              <w:rPr>
                <w:rFonts w:hint="eastAsia" w:ascii="宋体" w:hAnsi="宋体"/>
                <w:kern w:val="0"/>
                <w:sz w:val="20"/>
                <w:szCs w:val="21"/>
              </w:rPr>
              <w:t>（代理）销售协议书</w:t>
            </w:r>
          </w:p>
        </w:tc>
        <w:tc>
          <w:tcPr>
            <w:tcW w:w="2107" w:type="dxa"/>
          </w:tcPr>
          <w:p w14:paraId="4BD9372D">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658DFA8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01ADBF4B">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2B6153F2">
            <w:pPr>
              <w:widowControl/>
              <w:spacing w:line="360" w:lineRule="auto"/>
              <w:rPr>
                <w:rFonts w:ascii="宋体" w:hAnsi="宋体"/>
                <w:szCs w:val="21"/>
              </w:rPr>
            </w:pPr>
            <w:permStart w:id="4" w:edGrp="everyone"/>
            <w:r>
              <w:rPr>
                <w:rFonts w:hint="eastAsia" w:ascii="宋体" w:hAnsi="宋体"/>
                <w:kern w:val="0"/>
                <w:sz w:val="20"/>
                <w:szCs w:val="21"/>
                <w:lang w:eastAsia="zh-CN"/>
              </w:rPr>
              <w:t>【兴银理财甄合封闭式173号固收类理财产品】</w:t>
            </w:r>
            <w:permEnd w:id="4"/>
            <w:r>
              <w:rPr>
                <w:rFonts w:hint="eastAsia" w:ascii="宋体" w:hAnsi="宋体"/>
                <w:kern w:val="0"/>
                <w:sz w:val="20"/>
                <w:szCs w:val="21"/>
              </w:rPr>
              <w:t>风险揭示书</w:t>
            </w:r>
          </w:p>
        </w:tc>
        <w:tc>
          <w:tcPr>
            <w:tcW w:w="2107" w:type="dxa"/>
          </w:tcPr>
          <w:p w14:paraId="34545D46">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1396DAB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3E91F2B7">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55E4775F">
            <w:pPr>
              <w:widowControl/>
              <w:spacing w:line="360" w:lineRule="auto"/>
              <w:rPr>
                <w:rFonts w:ascii="宋体" w:hAnsi="宋体"/>
                <w:kern w:val="0"/>
                <w:sz w:val="20"/>
                <w:szCs w:val="21"/>
              </w:rPr>
            </w:pPr>
            <w:permStart w:id="5" w:edGrp="everyone"/>
            <w:r>
              <w:rPr>
                <w:rFonts w:hint="eastAsia" w:ascii="宋体" w:hAnsi="宋体"/>
                <w:kern w:val="0"/>
                <w:sz w:val="20"/>
                <w:szCs w:val="21"/>
                <w:lang w:eastAsia="zh-CN"/>
              </w:rPr>
              <w:t>【兴银理财甄合封闭式173号固收类理财产品】</w:t>
            </w:r>
            <w:permEnd w:id="5"/>
            <w:r>
              <w:rPr>
                <w:rFonts w:hint="eastAsia" w:ascii="宋体" w:hAnsi="宋体"/>
                <w:kern w:val="0"/>
                <w:sz w:val="20"/>
                <w:szCs w:val="21"/>
              </w:rPr>
              <w:t>投资者权益须知</w:t>
            </w:r>
          </w:p>
        </w:tc>
        <w:tc>
          <w:tcPr>
            <w:tcW w:w="2107" w:type="dxa"/>
          </w:tcPr>
          <w:p w14:paraId="2B734BFE">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74584F45">
      <w:pPr>
        <w:widowControl/>
        <w:spacing w:line="360" w:lineRule="auto"/>
        <w:jc w:val="left"/>
        <w:rPr>
          <w:rFonts w:ascii="黑体" w:hAnsi="黑体" w:eastAsia="黑体"/>
          <w:b/>
          <w:szCs w:val="21"/>
        </w:rPr>
      </w:pPr>
      <w:r>
        <w:rPr>
          <w:rFonts w:hint="eastAsia" w:ascii="黑体" w:hAnsi="黑体" w:eastAsia="黑体"/>
          <w:b/>
          <w:szCs w:val="21"/>
        </w:rPr>
        <w:t>郑重提示：</w:t>
      </w:r>
    </w:p>
    <w:p w14:paraId="4CA55268">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14:paraId="5DD70D13">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124D42D1">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7EBD15E8">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14:paraId="0832D635">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07A68336">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14:paraId="56F79E46">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2B27CCA2">
      <w:pPr>
        <w:tabs>
          <w:tab w:val="left" w:pos="6660"/>
        </w:tabs>
        <w:spacing w:line="360" w:lineRule="auto"/>
        <w:jc w:val="center"/>
        <w:rPr>
          <w:rFonts w:ascii="黑体" w:hAnsi="黑体" w:eastAsia="黑体"/>
          <w:kern w:val="0"/>
          <w:szCs w:val="21"/>
        </w:rPr>
      </w:pPr>
    </w:p>
    <w:p w14:paraId="3F7E6356">
      <w:pPr>
        <w:tabs>
          <w:tab w:val="left" w:pos="6660"/>
        </w:tabs>
        <w:spacing w:line="360" w:lineRule="auto"/>
        <w:jc w:val="center"/>
        <w:rPr>
          <w:bCs/>
          <w:sz w:val="44"/>
        </w:rPr>
      </w:pPr>
    </w:p>
    <w:p w14:paraId="2E788822">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2E237990">
      <w:pPr>
        <w:tabs>
          <w:tab w:val="left" w:pos="6660"/>
        </w:tabs>
        <w:spacing w:line="360" w:lineRule="auto"/>
        <w:jc w:val="center"/>
        <w:rPr>
          <w:bCs/>
          <w:sz w:val="44"/>
        </w:rPr>
      </w:pPr>
    </w:p>
    <w:p w14:paraId="3C4763A1">
      <w:pPr>
        <w:spacing w:line="360" w:lineRule="auto"/>
        <w:jc w:val="center"/>
        <w:rPr>
          <w:b/>
          <w:sz w:val="52"/>
        </w:rPr>
      </w:pPr>
    </w:p>
    <w:p w14:paraId="2030B050">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07DF9794">
      <w:pPr>
        <w:spacing w:line="360" w:lineRule="auto"/>
        <w:jc w:val="center"/>
        <w:rPr>
          <w:b/>
          <w:sz w:val="52"/>
        </w:rPr>
      </w:pPr>
    </w:p>
    <w:p w14:paraId="439F6DFE">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lang w:eastAsia="zh-CN"/>
        </w:rPr>
        <w:t>【兴银理财甄合封闭式173号固收类理财产品】</w:t>
      </w:r>
      <w:permEnd w:id="6"/>
    </w:p>
    <w:p w14:paraId="42DA7440">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638D72CC">
      <w:pPr>
        <w:spacing w:line="360" w:lineRule="auto"/>
        <w:jc w:val="center"/>
        <w:rPr>
          <w:b/>
          <w:sz w:val="28"/>
          <w:szCs w:val="28"/>
        </w:rPr>
      </w:pPr>
    </w:p>
    <w:p w14:paraId="59151195">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54EFFE11">
      <w:pPr>
        <w:spacing w:line="360" w:lineRule="auto"/>
        <w:jc w:val="center"/>
        <w:rPr>
          <w:b/>
          <w:sz w:val="28"/>
          <w:szCs w:val="28"/>
        </w:rPr>
      </w:pPr>
    </w:p>
    <w:p w14:paraId="5B03A5FC">
      <w:pPr>
        <w:spacing w:line="360" w:lineRule="auto"/>
        <w:jc w:val="center"/>
        <w:rPr>
          <w:b/>
          <w:sz w:val="28"/>
          <w:szCs w:val="28"/>
        </w:rPr>
      </w:pPr>
    </w:p>
    <w:p w14:paraId="61EB80B1">
      <w:pPr>
        <w:adjustRightInd w:val="0"/>
        <w:spacing w:line="360" w:lineRule="auto"/>
        <w:jc w:val="center"/>
        <w:rPr>
          <w:rStyle w:val="27"/>
          <w:rFonts w:ascii="宋体" w:hAnsi="宋体"/>
          <w:sz w:val="28"/>
          <w:szCs w:val="28"/>
        </w:rPr>
      </w:pPr>
      <w:bookmarkStart w:id="0" w:name="_Toc139992301"/>
      <w:bookmarkStart w:id="1" w:name="_Toc123112263"/>
      <w:bookmarkStart w:id="2" w:name="_Toc123701383"/>
      <w:bookmarkStart w:id="3" w:name="_Toc139991726"/>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0FB4611B">
      <w:pPr>
        <w:adjustRightInd w:val="0"/>
        <w:spacing w:line="360" w:lineRule="auto"/>
        <w:jc w:val="center"/>
        <w:rPr>
          <w:rStyle w:val="27"/>
          <w:rFonts w:ascii="黑体" w:hAnsi="黑体" w:eastAsia="黑体" w:cs="宋体"/>
          <w:sz w:val="28"/>
          <w:szCs w:val="28"/>
        </w:rPr>
      </w:pPr>
      <w:bookmarkStart w:id="5" w:name="_Toc139992302"/>
      <w:bookmarkStart w:id="6" w:name="_Toc123112264"/>
      <w:bookmarkStart w:id="7" w:name="_Toc123701384"/>
      <w:bookmarkStart w:id="8" w:name="_Toc123112225"/>
      <w:bookmarkStart w:id="9" w:name="_Toc139991727"/>
    </w:p>
    <w:bookmarkEnd w:id="5"/>
    <w:bookmarkEnd w:id="6"/>
    <w:bookmarkEnd w:id="7"/>
    <w:bookmarkEnd w:id="8"/>
    <w:bookmarkEnd w:id="9"/>
    <w:p w14:paraId="14784715">
      <w:pPr>
        <w:adjustRightInd w:val="0"/>
        <w:spacing w:line="360" w:lineRule="auto"/>
        <w:jc w:val="center"/>
        <w:rPr>
          <w:rStyle w:val="27"/>
          <w:rFonts w:ascii="黑体" w:hAnsi="黑体" w:eastAsia="黑体" w:cs="宋体"/>
          <w:sz w:val="28"/>
          <w:szCs w:val="28"/>
        </w:rPr>
      </w:pPr>
    </w:p>
    <w:p w14:paraId="1ADFFD0F">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w:t>
      </w:r>
      <w:r>
        <w:rPr>
          <w:rStyle w:val="27"/>
          <w:rFonts w:hint="eastAsia" w:ascii="宋体" w:hAnsi="宋体"/>
          <w:sz w:val="28"/>
          <w:szCs w:val="28"/>
          <w:lang w:val="en-US" w:eastAsia="zh-CN"/>
        </w:rPr>
        <w:t>4</w:t>
      </w:r>
      <w:r>
        <w:rPr>
          <w:rStyle w:val="27"/>
          <w:rFonts w:hint="eastAsia" w:ascii="宋体" w:hAnsi="宋体"/>
          <w:sz w:val="28"/>
          <w:szCs w:val="28"/>
        </w:rPr>
        <w:t>】月</w:t>
      </w:r>
      <w:permEnd w:id="8"/>
    </w:p>
    <w:p w14:paraId="08EE5543">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324855E2">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577C3E8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473BAA8C">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24DF997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47F70273">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5E9A34F8">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14:paraId="3C982FC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12C5B99C">
            <w:pPr>
              <w:pStyle w:val="21"/>
              <w:snapToGrid w:val="0"/>
              <w:spacing w:before="0" w:beforeAutospacing="0" w:after="0" w:afterAutospacing="0" w:line="360" w:lineRule="auto"/>
              <w:jc w:val="both"/>
              <w:rPr>
                <w:rFonts w:ascii="黑体" w:hAnsi="黑体" w:eastAsia="黑体"/>
                <w:bCs/>
                <w:sz w:val="18"/>
                <w:szCs w:val="18"/>
              </w:rPr>
            </w:pPr>
          </w:p>
          <w:p w14:paraId="20147F44">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0238A33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14:paraId="6B399BCB">
            <w:pPr>
              <w:pStyle w:val="21"/>
              <w:snapToGrid w:val="0"/>
              <w:spacing w:before="0" w:beforeAutospacing="0" w:after="0" w:afterAutospacing="0" w:line="360" w:lineRule="auto"/>
              <w:jc w:val="both"/>
              <w:rPr>
                <w:rFonts w:ascii="黑体" w:hAnsi="黑体" w:eastAsia="黑体"/>
                <w:bCs/>
                <w:sz w:val="18"/>
                <w:szCs w:val="18"/>
              </w:rPr>
            </w:pPr>
          </w:p>
          <w:p w14:paraId="3772BDB6">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3646C9C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22598AEF">
            <w:pPr>
              <w:pStyle w:val="21"/>
              <w:snapToGrid w:val="0"/>
              <w:spacing w:before="0" w:beforeAutospacing="0" w:after="0" w:afterAutospacing="0" w:line="360" w:lineRule="auto"/>
              <w:jc w:val="both"/>
              <w:rPr>
                <w:rFonts w:ascii="黑体" w:hAnsi="黑体" w:eastAsia="黑体"/>
                <w:bCs/>
                <w:sz w:val="18"/>
                <w:szCs w:val="18"/>
              </w:rPr>
            </w:pPr>
          </w:p>
          <w:p w14:paraId="7F1F4C75">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14:paraId="76D3CE0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215DBCDE">
            <w:pPr>
              <w:pStyle w:val="21"/>
              <w:snapToGrid w:val="0"/>
              <w:spacing w:before="0" w:beforeAutospacing="0" w:after="0" w:afterAutospacing="0" w:line="360" w:lineRule="auto"/>
              <w:jc w:val="both"/>
              <w:rPr>
                <w:rFonts w:ascii="黑体" w:hAnsi="黑体" w:eastAsia="黑体"/>
                <w:bCs/>
                <w:sz w:val="18"/>
                <w:szCs w:val="18"/>
              </w:rPr>
            </w:pPr>
          </w:p>
          <w:p w14:paraId="3E7AA70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14:paraId="7553CB89">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14:paraId="4C24BA0B">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672551B7">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14:paraId="3C9C8D9B">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14:paraId="115DCAE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14:paraId="03151C56">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14:paraId="4E76D2AF">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30AFFAED">
            <w:pPr>
              <w:pStyle w:val="21"/>
              <w:snapToGrid w:val="0"/>
              <w:spacing w:before="0" w:beforeAutospacing="0" w:after="0" w:afterAutospacing="0" w:line="360" w:lineRule="auto"/>
              <w:jc w:val="both"/>
              <w:rPr>
                <w:rFonts w:ascii="黑体" w:hAnsi="黑体" w:eastAsia="黑体"/>
                <w:bCs/>
                <w:sz w:val="18"/>
                <w:szCs w:val="18"/>
              </w:rPr>
            </w:pPr>
          </w:p>
          <w:p w14:paraId="6D33458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14:paraId="7F1B8EC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61ECF377">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133620E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14:paraId="29A0DDC3">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41067E1F">
            <w:pPr>
              <w:pStyle w:val="21"/>
              <w:snapToGrid w:val="0"/>
              <w:spacing w:before="0" w:beforeAutospacing="0" w:after="0" w:afterAutospacing="0" w:line="360" w:lineRule="auto"/>
              <w:jc w:val="both"/>
              <w:rPr>
                <w:rFonts w:ascii="黑体" w:hAnsi="黑体" w:eastAsia="黑体"/>
                <w:bCs/>
                <w:sz w:val="18"/>
                <w:szCs w:val="18"/>
              </w:rPr>
            </w:pPr>
          </w:p>
          <w:p w14:paraId="082471D9">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14:paraId="3511AB70">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14:paraId="51832F32">
            <w:pPr>
              <w:pStyle w:val="21"/>
              <w:snapToGrid w:val="0"/>
              <w:spacing w:before="0" w:beforeAutospacing="0" w:after="0" w:afterAutospacing="0"/>
              <w:jc w:val="both"/>
              <w:rPr>
                <w:rFonts w:ascii="黑体" w:hAnsi="黑体" w:eastAsia="黑体"/>
                <w:bCs/>
                <w:sz w:val="18"/>
                <w:szCs w:val="18"/>
              </w:rPr>
            </w:pPr>
          </w:p>
          <w:p w14:paraId="7984FE1A">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7A279F87">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14:paraId="08D1D596">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23112266"/>
      <w:bookmarkStart w:id="12" w:name="_Toc123112227"/>
      <w:bookmarkStart w:id="13" w:name="_Toc139991729"/>
    </w:p>
    <w:p w14:paraId="6C66337B">
      <w:pPr>
        <w:widowControl/>
        <w:jc w:val="left"/>
        <w:rPr>
          <w:rFonts w:ascii="宋体" w:hAnsi="宋体" w:cs="仿宋_GB2312"/>
          <w:b/>
          <w:kern w:val="0"/>
          <w:sz w:val="18"/>
          <w:szCs w:val="18"/>
        </w:rPr>
      </w:pPr>
      <w:r>
        <w:rPr>
          <w:rFonts w:ascii="宋体" w:hAnsi="宋体" w:cs="仿宋_GB2312"/>
          <w:b/>
          <w:kern w:val="0"/>
          <w:sz w:val="18"/>
          <w:szCs w:val="18"/>
        </w:rPr>
        <w:br w:type="page"/>
      </w:r>
    </w:p>
    <w:p w14:paraId="2E08F986">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5702A2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6FB33C70">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1CBE5C02">
            <w:pPr>
              <w:pStyle w:val="15"/>
              <w:spacing w:line="360" w:lineRule="auto"/>
              <w:rPr>
                <w:rFonts w:ascii="宋体" w:hAnsi="宋体"/>
                <w:b/>
                <w:bCs/>
                <w:sz w:val="28"/>
                <w:szCs w:val="28"/>
              </w:rPr>
            </w:pPr>
          </w:p>
        </w:tc>
      </w:tr>
      <w:tr w14:paraId="0DD5D80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6111014C">
            <w:pPr>
              <w:pStyle w:val="15"/>
              <w:spacing w:line="360" w:lineRule="auto"/>
              <w:rPr>
                <w:rFonts w:ascii="宋体" w:hAnsi="宋体"/>
                <w:b/>
                <w:bCs/>
                <w:sz w:val="28"/>
                <w:szCs w:val="28"/>
              </w:rPr>
            </w:pPr>
          </w:p>
        </w:tc>
      </w:tr>
      <w:tr w14:paraId="0C43975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53564E27">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14:paraId="33B259F3">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14:paraId="666703FF">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14:paraId="7020C7E3">
            <w:pPr>
              <w:spacing w:line="360" w:lineRule="auto"/>
              <w:jc w:val="left"/>
              <w:rPr>
                <w:rFonts w:ascii="宋体" w:hAnsi="宋体"/>
                <w:bCs/>
                <w:sz w:val="18"/>
                <w:szCs w:val="18"/>
              </w:rPr>
            </w:pPr>
          </w:p>
        </w:tc>
      </w:tr>
      <w:permEnd w:id="9"/>
      <w:tr w14:paraId="2439A18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4E8EE67">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14:paraId="748F69AD">
            <w:pPr>
              <w:spacing w:line="360" w:lineRule="auto"/>
              <w:jc w:val="left"/>
              <w:rPr>
                <w:rFonts w:ascii="宋体" w:hAnsi="宋体"/>
                <w:bCs/>
                <w:sz w:val="18"/>
                <w:szCs w:val="18"/>
              </w:rPr>
            </w:pPr>
          </w:p>
        </w:tc>
        <w:tc>
          <w:tcPr>
            <w:tcW w:w="982" w:type="dxa"/>
            <w:shd w:val="solid" w:color="FFFFFF" w:fill="FFFFFF"/>
            <w:vAlign w:val="center"/>
          </w:tcPr>
          <w:p w14:paraId="06D3046A">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14:paraId="591C9ABE">
            <w:pPr>
              <w:spacing w:line="360" w:lineRule="auto"/>
              <w:jc w:val="left"/>
              <w:rPr>
                <w:rFonts w:ascii="宋体" w:hAnsi="宋体"/>
                <w:bCs/>
                <w:sz w:val="18"/>
                <w:szCs w:val="18"/>
              </w:rPr>
            </w:pPr>
          </w:p>
        </w:tc>
        <w:tc>
          <w:tcPr>
            <w:tcW w:w="1417" w:type="dxa"/>
            <w:shd w:val="solid" w:color="FFFFFF" w:fill="FFFFFF"/>
            <w:vAlign w:val="center"/>
          </w:tcPr>
          <w:p w14:paraId="0947F8C8">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14:paraId="25C0D137">
            <w:pPr>
              <w:spacing w:line="360" w:lineRule="auto"/>
              <w:jc w:val="left"/>
              <w:rPr>
                <w:rFonts w:ascii="宋体" w:hAnsi="宋体"/>
                <w:bCs/>
                <w:sz w:val="18"/>
                <w:szCs w:val="18"/>
              </w:rPr>
            </w:pPr>
          </w:p>
        </w:tc>
      </w:tr>
      <w:permEnd w:id="10"/>
      <w:permEnd w:id="11"/>
      <w:tr w14:paraId="7A7085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00587A18">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14:paraId="540B1A5E">
            <w:pPr>
              <w:spacing w:line="360" w:lineRule="auto"/>
              <w:jc w:val="left"/>
              <w:rPr>
                <w:rFonts w:ascii="宋体" w:hAnsi="宋体"/>
                <w:bCs/>
                <w:sz w:val="18"/>
                <w:szCs w:val="18"/>
              </w:rPr>
            </w:pPr>
          </w:p>
        </w:tc>
        <w:tc>
          <w:tcPr>
            <w:tcW w:w="982" w:type="dxa"/>
            <w:shd w:val="solid" w:color="FFFFFF" w:fill="FFFFFF"/>
            <w:vAlign w:val="center"/>
          </w:tcPr>
          <w:p w14:paraId="0C1F8491">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14:paraId="339F4FF3">
            <w:pPr>
              <w:spacing w:line="360" w:lineRule="auto"/>
              <w:jc w:val="left"/>
              <w:rPr>
                <w:rFonts w:ascii="宋体" w:hAnsi="宋体"/>
                <w:bCs/>
                <w:sz w:val="18"/>
                <w:szCs w:val="18"/>
              </w:rPr>
            </w:pPr>
          </w:p>
        </w:tc>
        <w:tc>
          <w:tcPr>
            <w:tcW w:w="1417" w:type="dxa"/>
            <w:shd w:val="solid" w:color="FFFFFF" w:fill="FFFFFF"/>
            <w:vAlign w:val="center"/>
          </w:tcPr>
          <w:p w14:paraId="058B04CC">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14:paraId="71E0C4E1">
            <w:pPr>
              <w:spacing w:line="360" w:lineRule="auto"/>
              <w:jc w:val="left"/>
              <w:rPr>
                <w:rFonts w:ascii="宋体" w:hAnsi="宋体"/>
                <w:bCs/>
                <w:sz w:val="18"/>
                <w:szCs w:val="18"/>
              </w:rPr>
            </w:pPr>
          </w:p>
        </w:tc>
      </w:tr>
      <w:permEnd w:id="12"/>
      <w:permEnd w:id="13"/>
      <w:tr w14:paraId="6C37ECF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D2542CD">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14:paraId="34CCB903">
            <w:pPr>
              <w:spacing w:line="360" w:lineRule="auto"/>
              <w:jc w:val="left"/>
              <w:rPr>
                <w:rFonts w:ascii="宋体" w:hAnsi="宋体"/>
                <w:bCs/>
                <w:sz w:val="18"/>
                <w:szCs w:val="18"/>
              </w:rPr>
            </w:pPr>
          </w:p>
        </w:tc>
        <w:tc>
          <w:tcPr>
            <w:tcW w:w="982" w:type="dxa"/>
            <w:shd w:val="solid" w:color="FFFFFF" w:fill="FFFFFF"/>
            <w:vAlign w:val="center"/>
          </w:tcPr>
          <w:p w14:paraId="6C36C6B3">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14:paraId="6B0A6AB0">
            <w:pPr>
              <w:spacing w:line="360" w:lineRule="auto"/>
              <w:jc w:val="left"/>
              <w:rPr>
                <w:rFonts w:ascii="宋体" w:hAnsi="宋体"/>
                <w:bCs/>
                <w:sz w:val="18"/>
                <w:szCs w:val="18"/>
              </w:rPr>
            </w:pPr>
          </w:p>
        </w:tc>
      </w:tr>
      <w:permEnd w:id="14"/>
      <w:tr w14:paraId="664748E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14:paraId="6D451033">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14:paraId="30265B2E">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14:paraId="793A0C11">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14:paraId="639146A5">
            <w:pPr>
              <w:spacing w:line="360" w:lineRule="auto"/>
              <w:jc w:val="left"/>
              <w:rPr>
                <w:rFonts w:ascii="宋体" w:hAnsi="宋体"/>
                <w:bCs/>
                <w:sz w:val="18"/>
                <w:szCs w:val="18"/>
              </w:rPr>
            </w:pPr>
          </w:p>
        </w:tc>
      </w:tr>
      <w:permEnd w:id="15"/>
      <w:tr w14:paraId="3528710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56826E5F">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6FE524E8">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F20B474">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388AD723">
            <w:pPr>
              <w:spacing w:line="360" w:lineRule="auto"/>
              <w:jc w:val="left"/>
              <w:rPr>
                <w:rFonts w:ascii="宋体" w:hAnsi="宋体"/>
                <w:bCs/>
                <w:sz w:val="18"/>
                <w:szCs w:val="18"/>
              </w:rPr>
            </w:pPr>
          </w:p>
        </w:tc>
      </w:tr>
      <w:permEnd w:id="16"/>
      <w:tr w14:paraId="6DBD7D2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333E3F79">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6373AD48">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48EF016">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982C430">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A070E07">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9F9B1C4">
            <w:pPr>
              <w:spacing w:line="360" w:lineRule="auto"/>
              <w:jc w:val="left"/>
              <w:rPr>
                <w:rFonts w:ascii="宋体" w:hAnsi="宋体"/>
                <w:bCs/>
                <w:sz w:val="18"/>
                <w:szCs w:val="18"/>
              </w:rPr>
            </w:pPr>
          </w:p>
        </w:tc>
      </w:tr>
      <w:permEnd w:id="17"/>
      <w:permEnd w:id="18"/>
      <w:tr w14:paraId="4AC42C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289ABF4">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14FBA079">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06C3743">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1146207D">
            <w:pPr>
              <w:spacing w:line="360" w:lineRule="auto"/>
              <w:jc w:val="left"/>
              <w:rPr>
                <w:rFonts w:ascii="宋体" w:hAnsi="宋体"/>
                <w:bCs/>
                <w:sz w:val="18"/>
                <w:szCs w:val="18"/>
              </w:rPr>
            </w:pPr>
          </w:p>
        </w:tc>
      </w:tr>
      <w:permEnd w:id="19"/>
      <w:tr w14:paraId="5387FC8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7548BAD9">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39D1E54F">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92BEC55">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ACC49B7">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C5A707E">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346E7A0">
            <w:pPr>
              <w:spacing w:line="360" w:lineRule="auto"/>
              <w:jc w:val="left"/>
              <w:rPr>
                <w:rFonts w:ascii="宋体" w:hAnsi="宋体"/>
                <w:bCs/>
                <w:sz w:val="18"/>
                <w:szCs w:val="18"/>
              </w:rPr>
            </w:pPr>
          </w:p>
        </w:tc>
      </w:tr>
      <w:permEnd w:id="20"/>
      <w:permEnd w:id="21"/>
      <w:tr w14:paraId="6F5A5E4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4757E13">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0AFB4E24">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71CA7F0">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453CE96A">
            <w:pPr>
              <w:spacing w:line="360" w:lineRule="auto"/>
              <w:jc w:val="left"/>
              <w:rPr>
                <w:rFonts w:ascii="宋体" w:hAnsi="宋体"/>
                <w:bCs/>
                <w:sz w:val="18"/>
                <w:szCs w:val="18"/>
              </w:rPr>
            </w:pPr>
          </w:p>
        </w:tc>
      </w:tr>
      <w:permEnd w:id="22"/>
      <w:tr w14:paraId="4B47375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7F8BED98">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514CDF97">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374779B">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40567625">
            <w:pPr>
              <w:spacing w:line="360" w:lineRule="auto"/>
              <w:jc w:val="left"/>
              <w:rPr>
                <w:rFonts w:ascii="宋体" w:hAnsi="宋体"/>
                <w:bCs/>
                <w:sz w:val="18"/>
                <w:szCs w:val="18"/>
              </w:rPr>
            </w:pPr>
          </w:p>
        </w:tc>
      </w:tr>
      <w:permEnd w:id="23"/>
      <w:tr w14:paraId="7D5BFAD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69576DBE">
            <w:pPr>
              <w:pStyle w:val="15"/>
              <w:pBdr>
                <w:bottom w:val="none" w:color="auto" w:sz="0" w:space="0"/>
              </w:pBdr>
              <w:spacing w:line="360" w:lineRule="auto"/>
              <w:rPr>
                <w:rFonts w:ascii="宋体" w:hAnsi="宋体"/>
                <w:b/>
                <w:bCs/>
                <w:szCs w:val="18"/>
              </w:rPr>
            </w:pPr>
          </w:p>
        </w:tc>
      </w:tr>
      <w:tr w14:paraId="616E4B1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7CBCCA48">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7C204B85">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14:paraId="66B475AD">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58205B2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20EAA87D">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38DFA803">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14:paraId="2C263414">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14:paraId="13612F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46A87954">
            <w:pPr>
              <w:spacing w:line="360" w:lineRule="auto"/>
              <w:jc w:val="left"/>
              <w:rPr>
                <w:rFonts w:ascii="宋体" w:hAnsi="宋体"/>
                <w:bCs/>
                <w:sz w:val="18"/>
                <w:szCs w:val="18"/>
              </w:rPr>
            </w:pPr>
          </w:p>
        </w:tc>
      </w:tr>
      <w:tr w14:paraId="4CA9AFE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6DCCF4B3">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vAlign w:val="top"/>
          </w:tcPr>
          <w:p w14:paraId="2BB638BC">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14:paraId="39EBC6B1">
            <w:pPr>
              <w:spacing w:line="360" w:lineRule="auto"/>
              <w:jc w:val="left"/>
              <w:rPr>
                <w:rFonts w:ascii="宋体" w:hAnsi="宋体"/>
                <w:bCs/>
                <w:sz w:val="18"/>
                <w:szCs w:val="18"/>
              </w:rPr>
            </w:pPr>
            <w:r>
              <w:rPr>
                <w:rFonts w:hint="eastAsia" w:ascii="宋体" w:hAnsi="宋体"/>
                <w:bCs/>
                <w:sz w:val="18"/>
                <w:szCs w:val="18"/>
              </w:rPr>
              <w:t>【兴银理财甄合封闭式173号固收类理财产品】</w:t>
            </w:r>
          </w:p>
        </w:tc>
      </w:tr>
      <w:tr w14:paraId="32AEE30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5C890C6E">
            <w:pPr>
              <w:spacing w:line="360" w:lineRule="auto"/>
              <w:jc w:val="left"/>
              <w:rPr>
                <w:rFonts w:ascii="宋体" w:hAnsi="宋体"/>
                <w:b/>
                <w:bCs/>
                <w:sz w:val="18"/>
                <w:szCs w:val="18"/>
              </w:rPr>
            </w:pPr>
          </w:p>
        </w:tc>
        <w:tc>
          <w:tcPr>
            <w:tcW w:w="1690" w:type="dxa"/>
            <w:gridSpan w:val="2"/>
            <w:shd w:val="solid" w:color="FFFFFF" w:fill="FFFFFF"/>
            <w:vAlign w:val="center"/>
          </w:tcPr>
          <w:p w14:paraId="75143A30">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14:paraId="56BBEFA5">
            <w:pPr>
              <w:keepNext w:val="0"/>
              <w:keepLines w:val="0"/>
              <w:widowControl w:val="0"/>
              <w:suppressLineNumbers w:val="0"/>
              <w:spacing w:before="0" w:beforeAutospacing="0" w:after="0" w:afterAutospacing="0"/>
              <w:ind w:left="0" w:leftChars="0" w:right="0" w:rightChars="0"/>
              <w:jc w:val="both"/>
              <w:rPr>
                <w:rFonts w:ascii="宋体" w:hAnsi="宋体"/>
                <w:bCs/>
                <w:sz w:val="18"/>
                <w:szCs w:val="18"/>
              </w:rPr>
            </w:pPr>
            <w:r>
              <w:rPr>
                <w:rFonts w:ascii="宋体" w:hAnsi="宋体" w:eastAsia="宋体" w:cs="宋体"/>
                <w:sz w:val="18"/>
              </w:rPr>
              <w:t>【甄合封闭式173号（兴普惠）A】 (适用【A】类份额)</w:t>
            </w:r>
            <w:r>
              <w:rPr>
                <w:rFonts w:ascii="宋体" w:hAnsi="宋体" w:eastAsia="宋体" w:cs="宋体"/>
                <w:sz w:val="18"/>
              </w:rPr>
              <w:br w:type="textWrapping"/>
            </w:r>
            <w:r>
              <w:rPr>
                <w:rFonts w:ascii="宋体" w:hAnsi="宋体" w:eastAsia="宋体" w:cs="宋体"/>
                <w:sz w:val="18"/>
              </w:rPr>
              <w:t>【甄合封闭式173号（兴普惠）B】 (适用【B】类份额)</w:t>
            </w:r>
            <w:r>
              <w:rPr>
                <w:rFonts w:ascii="宋体" w:hAnsi="宋体" w:eastAsia="宋体" w:cs="宋体"/>
                <w:sz w:val="18"/>
              </w:rPr>
              <w:br w:type="textWrapping"/>
            </w:r>
            <w:r>
              <w:rPr>
                <w:rFonts w:ascii="宋体" w:hAnsi="宋体" w:eastAsia="宋体" w:cs="宋体"/>
                <w:sz w:val="18"/>
              </w:rPr>
              <w:t>【甄合封闭式173号</w:t>
            </w:r>
            <w:bookmarkStart w:id="66" w:name="_GoBack"/>
            <w:bookmarkEnd w:id="66"/>
            <w:r>
              <w:rPr>
                <w:rFonts w:ascii="宋体" w:hAnsi="宋体" w:eastAsia="宋体" w:cs="宋体"/>
                <w:sz w:val="18"/>
              </w:rPr>
              <w:t>C】 (适用【C】类份额)</w:t>
            </w:r>
          </w:p>
        </w:tc>
      </w:tr>
      <w:tr w14:paraId="41C615B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71DD8E1C">
            <w:pPr>
              <w:spacing w:line="360" w:lineRule="auto"/>
              <w:jc w:val="left"/>
              <w:rPr>
                <w:rFonts w:ascii="宋体" w:hAnsi="宋体"/>
                <w:b/>
                <w:bCs/>
                <w:sz w:val="18"/>
                <w:szCs w:val="18"/>
              </w:rPr>
            </w:pPr>
          </w:p>
        </w:tc>
        <w:tc>
          <w:tcPr>
            <w:tcW w:w="1690" w:type="dxa"/>
            <w:gridSpan w:val="2"/>
            <w:shd w:val="solid" w:color="FFFFFF" w:fill="FFFFFF"/>
            <w:vAlign w:val="top"/>
          </w:tcPr>
          <w:p w14:paraId="025D06C8">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14:paraId="0356C5D3">
            <w:pPr>
              <w:spacing w:line="360" w:lineRule="auto"/>
              <w:jc w:val="left"/>
              <w:rPr>
                <w:rFonts w:ascii="宋体" w:hAnsi="宋体"/>
                <w:bCs/>
                <w:sz w:val="18"/>
                <w:szCs w:val="18"/>
              </w:rPr>
            </w:pPr>
            <w:r>
              <w:rPr>
                <w:rFonts w:hint="eastAsia" w:ascii="宋体" w:hAnsi="宋体"/>
                <w:bCs/>
                <w:sz w:val="18"/>
                <w:szCs w:val="18"/>
              </w:rPr>
              <w:t>【Z7002026000785】注：投资者可依据理财产品登记编码在中国理财网查询产品信息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14:paraId="30CF0F6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0AB8F251">
            <w:pPr>
              <w:spacing w:line="360" w:lineRule="auto"/>
              <w:jc w:val="left"/>
              <w:rPr>
                <w:rFonts w:ascii="宋体" w:hAnsi="宋体"/>
                <w:b/>
                <w:bCs/>
                <w:sz w:val="18"/>
                <w:szCs w:val="18"/>
              </w:rPr>
            </w:pPr>
          </w:p>
        </w:tc>
        <w:tc>
          <w:tcPr>
            <w:tcW w:w="1690" w:type="dxa"/>
            <w:gridSpan w:val="2"/>
            <w:shd w:val="solid" w:color="FFFFFF" w:fill="FFFFFF"/>
            <w:vAlign w:val="center"/>
          </w:tcPr>
          <w:p w14:paraId="51FDB12B">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14:paraId="43E29669">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9ZH64730</w:t>
            </w:r>
            <w:r>
              <w:rPr>
                <w:rFonts w:ascii="宋体" w:hAnsi="宋体"/>
                <w:bCs/>
                <w:color w:val="000000" w:themeColor="text1"/>
                <w:sz w:val="18"/>
                <w:szCs w:val="18"/>
                <w14:textFill>
                  <w14:solidFill>
                    <w14:schemeClr w14:val="tx1"/>
                  </w14:solidFill>
                </w14:textFill>
              </w:rPr>
              <w:t>】</w:t>
            </w:r>
          </w:p>
        </w:tc>
      </w:tr>
      <w:tr w14:paraId="61A436E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27A78A72">
            <w:pPr>
              <w:spacing w:line="360" w:lineRule="auto"/>
              <w:jc w:val="left"/>
              <w:rPr>
                <w:rFonts w:ascii="宋体" w:hAnsi="宋体"/>
                <w:b/>
                <w:bCs/>
                <w:sz w:val="18"/>
                <w:szCs w:val="18"/>
              </w:rPr>
            </w:pPr>
          </w:p>
        </w:tc>
        <w:tc>
          <w:tcPr>
            <w:tcW w:w="1690" w:type="dxa"/>
            <w:gridSpan w:val="2"/>
            <w:shd w:val="solid" w:color="FFFFFF" w:fill="FFFFFF"/>
            <w:vAlign w:val="center"/>
          </w:tcPr>
          <w:p w14:paraId="174EB411">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14:paraId="3FD97124">
            <w:pPr>
              <w:spacing w:line="320" w:lineRule="exact"/>
              <w:jc w:val="left"/>
              <w:rPr>
                <w:rFonts w:ascii="宋体" w:hAnsi="宋体"/>
                <w:bCs/>
                <w:color w:val="000000" w:themeColor="text1"/>
                <w:sz w:val="18"/>
                <w:szCs w:val="18"/>
                <w14:textFill>
                  <w14:solidFill>
                    <w14:schemeClr w14:val="tx1"/>
                  </w14:solidFill>
                </w14:textFill>
              </w:rPr>
            </w:pPr>
            <w:r>
              <w:rPr>
                <w:rFonts w:ascii="宋体" w:hAnsi="宋体" w:eastAsia="宋体" w:cs="宋体"/>
                <w:sz w:val="18"/>
              </w:rPr>
              <w:t>【9ZH6473A】 (适用【A】类份额)</w:t>
            </w:r>
            <w:r>
              <w:rPr>
                <w:rFonts w:ascii="宋体" w:hAnsi="宋体" w:eastAsia="宋体" w:cs="宋体"/>
                <w:sz w:val="18"/>
              </w:rPr>
              <w:br w:type="textWrapping"/>
            </w:r>
            <w:r>
              <w:rPr>
                <w:rFonts w:ascii="宋体" w:hAnsi="宋体" w:eastAsia="宋体" w:cs="宋体"/>
                <w:sz w:val="18"/>
              </w:rPr>
              <w:t>【9ZH6473B】 (适用【B】类份额)</w:t>
            </w:r>
            <w:r>
              <w:rPr>
                <w:rFonts w:ascii="宋体" w:hAnsi="宋体" w:eastAsia="宋体" w:cs="宋体"/>
                <w:sz w:val="18"/>
              </w:rPr>
              <w:br w:type="textWrapping"/>
            </w:r>
            <w:r>
              <w:rPr>
                <w:rFonts w:ascii="宋体" w:hAnsi="宋体" w:eastAsia="宋体" w:cs="宋体"/>
                <w:sz w:val="18"/>
              </w:rPr>
              <w:t>【9ZH6473C】 (适用【C】类份额)</w:t>
            </w:r>
          </w:p>
        </w:tc>
      </w:tr>
      <w:tr w14:paraId="05AEE78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0EF79DF7">
            <w:pPr>
              <w:spacing w:line="360" w:lineRule="auto"/>
              <w:jc w:val="left"/>
              <w:rPr>
                <w:rFonts w:ascii="宋体" w:hAnsi="宋体"/>
                <w:b/>
                <w:bCs/>
                <w:sz w:val="18"/>
                <w:szCs w:val="18"/>
              </w:rPr>
            </w:pPr>
          </w:p>
        </w:tc>
      </w:tr>
      <w:permEnd w:id="24"/>
      <w:tr w14:paraId="6FA807E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6440C31F">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1058E6BE">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14:paraId="0609C7A6">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6AFED193">
          <w:pPr>
            <w:pStyle w:val="67"/>
            <w:spacing w:line="360" w:lineRule="auto"/>
            <w:jc w:val="center"/>
          </w:pPr>
          <w:permStart w:id="26" w:edGrp="everyone"/>
          <w:r>
            <w:rPr>
              <w:rFonts w:hint="eastAsia"/>
              <w:lang w:val="zh-CN"/>
            </w:rPr>
            <w:t>目录</w:t>
          </w:r>
        </w:p>
        <w:p w14:paraId="78675C5D">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18E8C1D7">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14:paraId="027531A3">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14:paraId="1299AA98">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59158EB8">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14:paraId="32587F51">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14:paraId="5FD6D1D7">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75A8754C">
          <w:pPr>
            <w:spacing w:line="360" w:lineRule="auto"/>
          </w:pPr>
          <w:r>
            <w:rPr>
              <w:bCs/>
              <w:lang w:val="zh-CN"/>
            </w:rPr>
            <w:fldChar w:fldCharType="end"/>
          </w:r>
          <w:permEnd w:id="26"/>
        </w:p>
      </w:sdtContent>
    </w:sdt>
    <w:p w14:paraId="3F95955D">
      <w:pPr>
        <w:widowControl/>
        <w:jc w:val="left"/>
        <w:rPr>
          <w:rFonts w:ascii="宋体" w:hAnsi="宋体" w:cs="仿宋_GB2312"/>
          <w:b/>
          <w:kern w:val="0"/>
          <w:sz w:val="18"/>
          <w:szCs w:val="18"/>
        </w:rPr>
      </w:pPr>
      <w:r>
        <w:rPr>
          <w:rFonts w:ascii="宋体" w:hAnsi="宋体" w:cs="仿宋_GB2312"/>
          <w:b/>
          <w:kern w:val="0"/>
          <w:sz w:val="18"/>
          <w:szCs w:val="18"/>
        </w:rPr>
        <w:br w:type="page"/>
      </w:r>
    </w:p>
    <w:p w14:paraId="03F1CA5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53E19298">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5B015240">
      <w:pPr>
        <w:spacing w:line="360" w:lineRule="auto"/>
      </w:pPr>
    </w:p>
    <w:bookmarkEnd w:id="10"/>
    <w:bookmarkEnd w:id="11"/>
    <w:bookmarkEnd w:id="12"/>
    <w:bookmarkEnd w:id="13"/>
    <w:p w14:paraId="450FE1A8">
      <w:pPr>
        <w:pStyle w:val="2"/>
        <w:spacing w:before="0" w:after="0"/>
        <w:jc w:val="center"/>
        <w:rPr>
          <w:rFonts w:ascii="Times New Roman"/>
          <w:color w:val="auto"/>
          <w:sz w:val="30"/>
        </w:rPr>
      </w:pPr>
      <w:bookmarkStart w:id="14" w:name="_Toc29629"/>
      <w:bookmarkStart w:id="15" w:name="_Toc6306"/>
      <w:bookmarkStart w:id="16" w:name="_Toc141703880"/>
      <w:bookmarkStart w:id="17" w:name="_Toc123701389"/>
      <w:bookmarkStart w:id="18" w:name="_Toc123112268"/>
      <w:bookmarkStart w:id="19" w:name="_Toc30935"/>
      <w:bookmarkStart w:id="20" w:name="_Toc123112229"/>
      <w:bookmarkStart w:id="21" w:name="_Toc4867"/>
      <w:bookmarkStart w:id="22" w:name="_Toc26897"/>
      <w:bookmarkStart w:id="23" w:name="_Toc23386"/>
      <w:bookmarkStart w:id="24" w:name="_Toc15517"/>
      <w:bookmarkStart w:id="25" w:name="_Toc139991730"/>
      <w:bookmarkStart w:id="26" w:name="_Toc4966"/>
      <w:bookmarkStart w:id="27" w:name="_Toc8727"/>
      <w:bookmarkStart w:id="28" w:name="_Toc32639"/>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9592"/>
      <w:bookmarkStart w:id="33" w:name="_Toc2465"/>
      <w:bookmarkStart w:id="34" w:name="_Toc6617"/>
      <w:bookmarkStart w:id="35" w:name="_Toc3224"/>
      <w:bookmarkStart w:id="36" w:name="_Toc15067"/>
      <w:bookmarkStart w:id="37" w:name="_Toc13020"/>
      <w:bookmarkStart w:id="38" w:name="_Toc819"/>
      <w:bookmarkStart w:id="39" w:name="_Toc22864"/>
      <w:bookmarkStart w:id="40" w:name="_Toc24860"/>
      <w:bookmarkStart w:id="41" w:name="_Toc21301"/>
      <w:bookmarkStart w:id="42" w:name="_Toc258829399"/>
      <w:r>
        <w:rPr>
          <w:rFonts w:hint="eastAsia" w:ascii="Times New Roman"/>
          <w:color w:val="auto"/>
          <w:sz w:val="30"/>
        </w:rPr>
        <w:t>前言</w:t>
      </w:r>
      <w:bookmarkEnd w:id="29"/>
    </w:p>
    <w:p w14:paraId="5A36EC30">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5270D76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14:paraId="08E9DF3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14:paraId="217F81A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14:paraId="68185E0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4419177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14:paraId="32DF2467">
      <w:pPr>
        <w:widowControl/>
        <w:spacing w:line="360" w:lineRule="auto"/>
        <w:jc w:val="left"/>
      </w:pPr>
      <w:r>
        <w:br w:type="page"/>
      </w:r>
    </w:p>
    <w:p w14:paraId="133CEF52">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14:paraId="7547E1A8">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563B0348">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1C72809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252A2A7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37C3AFD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793F91F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5CE3DBF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4EE4625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38524C65">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06D3F33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14:paraId="54A53FE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1114C039">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31CECA30">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14:paraId="3A2EC53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71D270D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024A49E6">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2AC9CEC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5BABF9A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39BC786F">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14:paraId="105C0AD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14:paraId="1C354C4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429D9AD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219E257D">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11CCB77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50711FFB">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0FBF54F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2BBDCBF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14:paraId="4667283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6EC2E67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14:paraId="676DB7BC">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3D9E5D8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6D70E975">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14:paraId="1BB18B23">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14:paraId="1FA7AD62">
      <w:pPr>
        <w:pStyle w:val="2"/>
        <w:spacing w:before="0" w:after="0"/>
        <w:jc w:val="center"/>
        <w:rPr>
          <w:rFonts w:ascii="Times New Roman"/>
          <w:sz w:val="30"/>
        </w:rPr>
      </w:pPr>
      <w:bookmarkStart w:id="46" w:name="_Toc706"/>
      <w:bookmarkStart w:id="47" w:name="_Toc733"/>
      <w:bookmarkStart w:id="48" w:name="_Toc545"/>
      <w:bookmarkStart w:id="49" w:name="_Toc13288"/>
      <w:bookmarkStart w:id="50" w:name="_Toc24571"/>
      <w:bookmarkStart w:id="51" w:name="_Toc20318"/>
      <w:bookmarkStart w:id="52" w:name="_Toc18631"/>
      <w:bookmarkStart w:id="53" w:name="_Toc20627"/>
      <w:bookmarkStart w:id="54" w:name="_Toc6149"/>
      <w:bookmarkStart w:id="55" w:name="_Toc6683"/>
      <w:bookmarkStart w:id="56" w:name="_Toc74065740"/>
      <w:bookmarkStart w:id="57" w:name="_Toc22708"/>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14:paraId="1C3D602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499A3B73">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415F8BAA">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3CBCD921">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14:paraId="1B73FEE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534E2424">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18D4ACB3">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1A741113">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14:paraId="28074018">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3169CDA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505AAA15">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14:paraId="45BBF739">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163BE03C">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436CAE97">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3D083F67">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484101B5">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03F2F1DE">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40964BF2">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5A30A8C1">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14:paraId="70FDA18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19B1D5F8">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14:paraId="6383C34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3FD2939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5F0DD84C">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39A61E58">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21BB9CDA">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2F3ABD35">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1ED2CFFB">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37D53A4D">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14:paraId="445DFF8E">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086C46E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3D6FA94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5C5A10A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14:paraId="22B26DA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14:paraId="01C8A86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14:paraId="7D8FE3F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14:paraId="1B8F22A1">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75A9EE8C">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77C526B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297DA23D">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0F04698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6A23BFD4">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0F1402D2">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14:paraId="5D2C566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08EF480F">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34B494BD">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14:paraId="5EDA5B7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384369DC">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14:paraId="310A2318">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14:paraId="679769DF">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14:paraId="2EF17A2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5339F75F">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14:paraId="7756A084">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3FCBAE2D">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14:paraId="4E1F8D8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4A8B84A5">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14:paraId="63F87FEE">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1540ADA5">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14:paraId="66B0A1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507BC9D3">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04717D38">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14:paraId="13A432C9">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14:paraId="0B32AF1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68317C97">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305FB35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62570C33">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6A5B4A64">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1075BB55">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4A616EBC">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14:paraId="3BDB7D34">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14:paraId="1260FF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6AFEF148">
            <w:pPr>
              <w:spacing w:line="360" w:lineRule="auto"/>
              <w:jc w:val="center"/>
              <w:rPr>
                <w:b/>
                <w:sz w:val="18"/>
                <w:szCs w:val="18"/>
              </w:rPr>
            </w:pPr>
            <w:r>
              <w:rPr>
                <w:rFonts w:hint="eastAsia"/>
                <w:b/>
                <w:sz w:val="18"/>
                <w:szCs w:val="18"/>
              </w:rPr>
              <w:t>投资者签署栏</w:t>
            </w:r>
          </w:p>
        </w:tc>
        <w:tc>
          <w:tcPr>
            <w:tcW w:w="851" w:type="dxa"/>
            <w:gridSpan w:val="2"/>
          </w:tcPr>
          <w:p w14:paraId="7FECF6F5">
            <w:pPr>
              <w:spacing w:line="360" w:lineRule="auto"/>
              <w:rPr>
                <w:sz w:val="18"/>
                <w:szCs w:val="18"/>
              </w:rPr>
            </w:pPr>
            <w:r>
              <w:rPr>
                <w:rFonts w:hint="eastAsia"/>
                <w:sz w:val="18"/>
                <w:szCs w:val="18"/>
              </w:rPr>
              <w:t>个人投资者适用</w:t>
            </w:r>
          </w:p>
        </w:tc>
        <w:tc>
          <w:tcPr>
            <w:tcW w:w="6998" w:type="dxa"/>
            <w:gridSpan w:val="2"/>
          </w:tcPr>
          <w:p w14:paraId="79FA97D9">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14:paraId="632626AC">
            <w:pPr>
              <w:spacing w:line="360" w:lineRule="auto"/>
              <w:rPr>
                <w:b/>
                <w:sz w:val="18"/>
                <w:szCs w:val="18"/>
              </w:rPr>
            </w:pPr>
          </w:p>
          <w:p w14:paraId="28F6A417">
            <w:pPr>
              <w:spacing w:line="360" w:lineRule="auto"/>
              <w:rPr>
                <w:b/>
                <w:sz w:val="18"/>
                <w:szCs w:val="18"/>
              </w:rPr>
            </w:pPr>
            <w:r>
              <w:rPr>
                <w:rFonts w:hint="eastAsia"/>
                <w:sz w:val="18"/>
                <w:szCs w:val="18"/>
              </w:rPr>
              <w:t>日期：</w:t>
            </w:r>
          </w:p>
        </w:tc>
      </w:tr>
      <w:tr w14:paraId="7B4CFC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70A09F9A">
            <w:pPr>
              <w:spacing w:line="360" w:lineRule="auto"/>
              <w:rPr>
                <w:b/>
                <w:sz w:val="18"/>
                <w:szCs w:val="18"/>
              </w:rPr>
            </w:pPr>
          </w:p>
        </w:tc>
        <w:tc>
          <w:tcPr>
            <w:tcW w:w="851" w:type="dxa"/>
            <w:gridSpan w:val="2"/>
          </w:tcPr>
          <w:p w14:paraId="294DE326">
            <w:pPr>
              <w:spacing w:line="360" w:lineRule="auto"/>
              <w:rPr>
                <w:sz w:val="18"/>
                <w:szCs w:val="18"/>
              </w:rPr>
            </w:pPr>
            <w:r>
              <w:rPr>
                <w:rFonts w:hint="eastAsia"/>
                <w:sz w:val="18"/>
                <w:szCs w:val="18"/>
              </w:rPr>
              <w:t>机构投资者适用</w:t>
            </w:r>
          </w:p>
        </w:tc>
        <w:tc>
          <w:tcPr>
            <w:tcW w:w="6998" w:type="dxa"/>
            <w:gridSpan w:val="2"/>
          </w:tcPr>
          <w:p w14:paraId="1DC93CF8">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14:paraId="364AB2D6">
            <w:pPr>
              <w:spacing w:line="360" w:lineRule="auto"/>
              <w:rPr>
                <w:rFonts w:cs="Arial"/>
                <w:sz w:val="18"/>
                <w:szCs w:val="18"/>
              </w:rPr>
            </w:pPr>
          </w:p>
          <w:p w14:paraId="680236B8">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14:paraId="7BB1B0E0">
            <w:pPr>
              <w:spacing w:line="360" w:lineRule="auto"/>
              <w:rPr>
                <w:sz w:val="18"/>
                <w:szCs w:val="18"/>
              </w:rPr>
            </w:pPr>
            <w:r>
              <w:rPr>
                <w:rFonts w:hint="eastAsia"/>
                <w:sz w:val="18"/>
                <w:szCs w:val="18"/>
              </w:rPr>
              <w:t>日期：</w:t>
            </w:r>
          </w:p>
        </w:tc>
      </w:tr>
    </w:tbl>
    <w:p w14:paraId="56AFD283">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14:paraId="5D53216C">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772AC">
    <w:pPr>
      <w:pStyle w:val="15"/>
      <w:jc w:val="right"/>
      <w:rPr>
        <w:b/>
      </w:rPr>
    </w:pPr>
    <w:r>
      <w:rPr>
        <w:rFonts w:hint="eastAsia"/>
        <w:b/>
      </w:rPr>
      <w:t>投资协议书</w:t>
    </w:r>
  </w:p>
  <w:p w14:paraId="2D7F5AB2">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1A4311E"/>
    <w:rsid w:val="149E474A"/>
    <w:rsid w:val="18D640E4"/>
    <w:rsid w:val="19212E29"/>
    <w:rsid w:val="200F0F5C"/>
    <w:rsid w:val="32A129D3"/>
    <w:rsid w:val="35C863A1"/>
    <w:rsid w:val="4069171A"/>
    <w:rsid w:val="431859F2"/>
    <w:rsid w:val="44EE48DD"/>
    <w:rsid w:val="46A67526"/>
    <w:rsid w:val="487A428F"/>
    <w:rsid w:val="4F1262D5"/>
    <w:rsid w:val="4F9B33E8"/>
    <w:rsid w:val="56C22B29"/>
    <w:rsid w:val="5D4C25B5"/>
    <w:rsid w:val="5F9422B9"/>
    <w:rsid w:val="64DE20E9"/>
    <w:rsid w:val="657411FF"/>
    <w:rsid w:val="6B0D7DB6"/>
    <w:rsid w:val="6B364EF9"/>
    <w:rsid w:val="739840BC"/>
    <w:rsid w:val="78DF2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1519</Words>
  <Characters>8662</Characters>
  <Lines>72</Lines>
  <Paragraphs>20</Paragraphs>
  <TotalTime>0</TotalTime>
  <ScaleCrop>false</ScaleCrop>
  <LinksUpToDate>false</LinksUpToDate>
  <CharactersWithSpaces>10161</CharactersWithSpaces>
  <Application>WPS Office_12.1.0.24655_F1E327BC-269C-435d-A152-05C5408002CA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2026-03-23T10:26:19Z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86388726DBB64AD2A581BB50BFD376DA</vt:lpwstr>
  </property>
</Properties>
</file>