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90020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900204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a087a7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a087a7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f21b13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南银理财珠联璧合鑫逸稳一年265期封闭式公募人民币理财产品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ZZ700322600060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Z7003226000100(投资者可依据该编码在中国理财网www.chinawealth.com.cn查询理财产品相关信息）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A份额：NYXY000087</w:t>
            </w:r>
          </w:p>
          <w:p>
            <w:pPr>
              <w:pStyle w:val="null10"/>
              <w:spacing w:lineRule="exact" w:line="200"/>
            </w:pPr>
            <w:r>
              <w:rPr>
                <w:rFonts w:ascii="方正黑体_GBK" w:hAnsi="方正黑体_GBK" w:cs="宋体" w:eastAsia="方正黑体_GBK"/>
                <w:sz w:val="18"/>
                <w:szCs w:val="18"/>
              </w:rPr>
              <w:t>B份额：NYXY000088</w:t>
            </w:r>
          </w:p>
          <w:p>
            <w:pPr>
              <w:pStyle w:val="null10"/>
              <w:spacing w:lineRule="exact" w:line="200"/>
            </w:pPr>
            <w:r>
              <w:rPr>
                <w:rFonts w:ascii="方正黑体_GBK" w:hAnsi="方正黑体_GBK" w:cs="宋体" w:eastAsia="方正黑体_GBK"/>
                <w:sz w:val="18"/>
                <w:szCs w:val="18"/>
              </w:rPr>
              <w:t>C份额：NYXY000089</w:t>
            </w:r>
          </w:p>
          <w:p>
            <w:pPr>
              <w:pStyle w:val="null10"/>
              <w:spacing w:lineRule="exact" w:line="200"/>
            </w:pPr>
            <w:r>
              <w:rPr>
                <w:rFonts w:ascii="方正黑体_GBK" w:hAnsi="方正黑体_GBK" w:cs="宋体" w:eastAsia="方正黑体_GBK"/>
                <w:sz w:val="18"/>
                <w:szCs w:val="18"/>
              </w:rPr>
              <w:t>L份额：NYXY000094</w:t>
            </w:r>
          </w:p>
          <w:p>
            <w:pPr>
              <w:pStyle w:val="null10"/>
              <w:spacing w:lineRule="exact" w:line="200"/>
            </w:pPr>
            <w:r>
              <w:rPr>
                <w:rFonts w:ascii="方正黑体_GBK" w:hAnsi="方正黑体_GBK" w:cs="宋体" w:eastAsia="方正黑体_GBK"/>
                <w:sz w:val="18"/>
                <w:szCs w:val="18"/>
              </w:rPr>
              <w:t>Q份额：NYXY000097</w:t>
            </w:r>
          </w:p>
          <w:p>
            <w:pPr>
              <w:pStyle w:val="null10"/>
              <w:spacing w:lineRule="exact" w:line="200"/>
            </w:pPr>
            <w:r>
              <w:rPr>
                <w:rFonts w:ascii="方正黑体_GBK" w:hAnsi="方正黑体_GBK" w:cs="宋体" w:eastAsia="方正黑体_GBK"/>
                <w:sz w:val="18"/>
                <w:szCs w:val="18"/>
              </w:rPr>
              <w:t>R份额：NYXY000098</w:t>
            </w:r>
          </w:p>
          <w:p>
            <w:pPr>
              <w:pStyle w:val="null10"/>
              <w:spacing w:lineRule="exact" w:line="200"/>
            </w:pPr>
            <w:r>
              <w:rPr>
                <w:rFonts w:ascii="方正黑体_GBK" w:hAnsi="方正黑体_GBK" w:cs="宋体" w:eastAsia="方正黑体_GBK"/>
                <w:sz w:val="18"/>
                <w:szCs w:val="18"/>
              </w:rPr>
              <w:t>Q1份额：NYXY000099</w:t>
            </w:r>
          </w:p>
          <w:p>
            <w:pPr>
              <w:pStyle w:val="null10"/>
              <w:spacing w:lineRule="exact" w:line="200"/>
            </w:pPr>
            <w:r>
              <w:rPr>
                <w:rFonts w:ascii="方正黑体_GBK" w:hAnsi="方正黑体_GBK" w:cs="宋体" w:eastAsia="方正黑体_GBK"/>
                <w:sz w:val="18"/>
                <w:szCs w:val="18"/>
              </w:rPr>
              <w:t>R1份额：NYXY000278</w:t>
            </w:r>
          </w:p>
          <w:p>
            <w:pPr>
              <w:pStyle w:val="null10"/>
              <w:spacing w:lineRule="exact" w:line="200"/>
            </w:pPr>
            <w:r>
              <w:rPr>
                <w:rFonts w:ascii="方正黑体_GBK" w:hAnsi="方正黑体_GBK" w:cs="宋体" w:eastAsia="方正黑体_GBK"/>
                <w:sz w:val="18"/>
                <w:szCs w:val="18"/>
              </w:rPr>
              <w:t>Q2份额：NYXY000279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除B、C、L、Q、R、Q1、R1、Q2份额以外的所有客户（详见“销售机构”条款）。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私行客户)、烟台银行股份有限公司(特邀客户)、嘉兴银行股份有限公司( 私行客户)、蒙商银行股份有限公司（代发工资客群）、郑州银行股份有限公司、苏州银行股份有限公司(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特邀客群)、潍坊银行股份有限公司、天津农村商业银行股份有限公司( 私行客群)、江苏兴化农村商业银行股份有限公司( 人民医院职工专享)。</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Q1份额：徽商银行股份有限公司( 合肥分行代发客户专属)。</w:t>
            </w:r>
          </w:p>
          <w:p>
            <w:pPr>
              <w:pStyle w:val="null10"/>
              <w:spacing w:lineRule="exact" w:line="200"/>
            </w:pPr>
            <w:r>
              <w:rPr>
                <w:rFonts w:ascii="方正黑体_GBK" w:hAnsi="方正黑体_GBK" w:cs="宋体" w:eastAsia="方正黑体_GBK"/>
                <w:sz w:val="18"/>
                <w:szCs w:val="18"/>
              </w:rPr>
              <w:t>R1份额：徽商银行股份有限公司合肥分行（龙启鸿运·龙抬头专属）。</w:t>
            </w:r>
          </w:p>
          <w:p>
            <w:pPr>
              <w:pStyle w:val="null10"/>
              <w:spacing w:lineRule="exact" w:line="200"/>
            </w:pPr>
            <w:r>
              <w:rPr>
                <w:rFonts w:ascii="方正黑体_GBK" w:hAnsi="方正黑体_GBK" w:cs="宋体" w:eastAsia="方正黑体_GBK"/>
                <w:sz w:val="18"/>
                <w:szCs w:val="18"/>
              </w:rPr>
              <w:t>Q2份额：北京银行股份有限公司南京分行专属。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A份额/B份额/C份额/L份额/Q份额/R份额/Q1份额/R1份额/Q2份额：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A份额/B份额/C份额/L份额/Q份额/R份额/Q1份额/R1份额/Q2份额：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2026年03月25日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2026年03月25日—实际到期日（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2027年04月28日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Q1份额：业绩比较基准为年化2.47%-2.72% 。</w:t>
            </w:r>
          </w:p>
          <w:p>
            <w:pPr>
              <w:pStyle w:val="null10"/>
              <w:spacing w:lineRule="exact" w:line="200"/>
            </w:pPr>
            <w:r>
              <w:rPr>
                <w:rFonts w:ascii="方正黑体_GBK" w:hAnsi="方正黑体_GBK" w:cs="宋体" w:eastAsia="方正黑体_GBK"/>
                <w:sz w:val="18"/>
                <w:szCs w:val="18"/>
              </w:rPr>
              <w:t>R1份额：业绩比较基准为年化2.5%-2.75% 。</w:t>
            </w:r>
          </w:p>
          <w:p>
            <w:pPr>
              <w:pStyle w:val="null10"/>
              <w:spacing w:lineRule="exact" w:line="200"/>
            </w:pPr>
            <w:r>
              <w:rPr>
                <w:rFonts w:ascii="方正黑体_GBK" w:hAnsi="方正黑体_GBK" w:cs="宋体" w:eastAsia="方正黑体_GBK"/>
                <w:sz w:val="18"/>
                <w:szCs w:val="18"/>
              </w:rPr>
              <w:t>Q2份额：业绩比较基准为年化2.55%-2.8%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Q1份额：销售费年化0.18%</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Q2份额：固定管理费年化0.1%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2.47%（含）（年化，即产品该份额对应的业绩报酬计提基准）至2.72%（不含）之间的部分，管理人将按超过2.47%部分的50%收取业绩报酬；在2.72%（含）（年化，即产品该份额对应的业绩报酬计提基准）以上的部分，管理人将按超过2.72%部分的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a087a7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81b35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81b35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81b35a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81b35a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81b35a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81b35a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81b35a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81b35a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南银理财珠联璧合鑫逸稳一年265期封闭式公募人民币理财产品</w:t>
      </w:r>
      <w:r>
        <w:rPr>
          <w:rFonts w:ascii="方正黑体_GBK" w:eastAsia="方正黑体_GBK" w:hint="eastAsia" w:hAnsi="方正黑体_GBK"/>
          <w:vanish w:val="0"/>
          <w:color w:val="3D3D3D"/>
          <w:kern w:val="0"/>
          <w:sz w:val="15"/>
          <w:szCs w:val="15"/>
        </w:rPr>
        <w:t>。</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81b35a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81b35a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81b35a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81b35a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8f81ed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81b35a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81b35a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81b35a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8f81ed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a087a74"/>
        <w:keepNext w:val="0"/>
        <w:keepLines w:val="0"/>
        <w:pageBreakBefore w:val="0"/>
        <w:widowControl/>
        <w:suppressLineNumbers w:val="0"/>
        <w:suppressAutoHyphens w:val="0"/>
        <w:spacing w:line="200" w:lineRule="exact"/>
        <w:ind w:firstLineChars="200" w:firstLine="300"/>
        <w:rPr>
          <w:rStyle w:val="f8f81ed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a087a7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a087a7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a087a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a087a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a087a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a087a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a087a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a087a7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9002045">
    <w:name w:val="Normal2900204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d2c261c">
    <w:name w:val="heading 19d2c261c"/>
    <w:basedOn w:val="2900204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85b781d">
    <w:name w:val="heading 2b85b781d"/>
    <w:basedOn w:val="2900204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763b4e1">
    <w:name w:val="heading 3a763b4e1"/>
    <w:basedOn w:val="2900204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254aae3">
    <w:name w:val="Default Paragraph Font7254aae3"/>
  </w:style>
  <w:style xmlns:r="http://schemas.openxmlformats.org/officeDocument/2006/relationships" w:type="paragraph" w:styleId="551a6531">
    <w:name w:val="toc 1551a6531"/>
    <w:basedOn w:val="29002045"/>
    <w:autoRedefine/>
    <w:next w:val="0"/>
  </w:style>
  <w:style xmlns:r="http://schemas.openxmlformats.org/officeDocument/2006/relationships" w:type="paragraph" w:styleId="5f8f4542">
    <w:name w:val="toc 25f8f4542"/>
    <w:basedOn w:val="29002045"/>
    <w:autoRedefine/>
    <w:next w:val="0"/>
    <w:pPr>
      <w:ind w:left="420"/>
    </w:pPr>
  </w:style>
  <w:style xmlns:r="http://schemas.openxmlformats.org/officeDocument/2006/relationships" w:type="paragraph" w:styleId="a003dd8f">
    <w:name w:val="toc 3a003dd8f"/>
    <w:basedOn w:val="29002045"/>
    <w:autoRedefine/>
    <w:next w:val="0"/>
    <w:pPr>
      <w:ind w:left="840"/>
    </w:pPr>
  </w:style>
  <w:style xmlns:r="http://schemas.openxmlformats.org/officeDocument/2006/relationships" w:type="paragraph" w:styleId="ae69f360">
    <w:name w:val="toc 4ae69f360"/>
    <w:basedOn w:val="29002045"/>
    <w:autoRedefine/>
    <w:next w:val="0"/>
    <w:pPr>
      <w:ind w:left="1260"/>
    </w:pPr>
  </w:style>
  <w:style xmlns:r="http://schemas.openxmlformats.org/officeDocument/2006/relationships" w:type="paragraph" w:styleId="f89c49ff">
    <w:name w:val="toc 5f89c49ff"/>
    <w:basedOn w:val="29002045"/>
    <w:autoRedefine/>
    <w:next w:val="0"/>
    <w:pPr>
      <w:ind w:left="1680"/>
    </w:pPr>
  </w:style>
  <w:style xmlns:r="http://schemas.openxmlformats.org/officeDocument/2006/relationships" w:type="paragraph" w:styleId="5afb9cd1">
    <w:name w:val="header5afb9cd1"/>
    <w:basedOn w:val="2900204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d4a754d">
    <w:name w:val="footercd4a754d"/>
    <w:basedOn w:val="29002045"/>
    <w:pPr>
      <w:tabs>
        <w:tab w:val="center" w:pos="4153"/>
        <w:tab w:val="right" w:pos="8307"/>
      </w:tabs>
      <w:adjustRightInd/>
      <w:snapToGrid w:val="0"/>
      <w:contextualSpacing w:val="0"/>
      <w:jc w:val="left"/>
    </w:pPr>
    <w:rPr>
      <w:sz w:val="18"/>
    </w:rPr>
  </w:style>
  <w:style xmlns:r="http://schemas.openxmlformats.org/officeDocument/2006/relationships" w:type="character" w:styleId="52d9aa0e">
    <w:name w:val="Strong52d9aa0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a087a74">
    <w:name w:val="Normal2a087a7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7d9ac8d">
    <w:name w:val="heading 177d9ac8d"/>
    <w:basedOn w:val="2a087a7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dae9b0d">
    <w:name w:val="heading 25dae9b0d"/>
    <w:basedOn w:val="2a087a7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fde9625">
    <w:name w:val="heading 3dfde9625"/>
    <w:basedOn w:val="2a087a7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3c668b9">
    <w:name w:val="Default Paragraph Font13c668b9"/>
  </w:style>
  <w:style xmlns:r="http://schemas.openxmlformats.org/officeDocument/2006/relationships" w:type="paragraph" w:styleId="c9c6f542">
    <w:name w:val="Normal Indentc9c6f542"/>
    <w:basedOn w:val="2a087a74"/>
    <w:pPr>
      <w:ind w:firstLineChars="200" w:firstLine="200"/>
    </w:pPr>
  </w:style>
  <w:style xmlns:r="http://schemas.openxmlformats.org/officeDocument/2006/relationships" w:type="paragraph" w:styleId="4957c85e">
    <w:name w:val="toc 54957c85e"/>
    <w:basedOn w:val="2a087a74"/>
    <w:next w:val="0"/>
    <w:pPr>
      <w:ind w:left="1680"/>
    </w:pPr>
  </w:style>
  <w:style xmlns:r="http://schemas.openxmlformats.org/officeDocument/2006/relationships" w:type="paragraph" w:styleId="8d2bba31">
    <w:name w:val="toc 38d2bba31"/>
    <w:basedOn w:val="2a087a74"/>
    <w:next w:val="0"/>
    <w:pPr>
      <w:ind w:left="840"/>
    </w:pPr>
  </w:style>
  <w:style xmlns:r="http://schemas.openxmlformats.org/officeDocument/2006/relationships" w:type="paragraph" w:styleId="a3d00bd6">
    <w:name w:val="footera3d00bd6"/>
    <w:basedOn w:val="2a087a74"/>
    <w:pPr>
      <w:tabs>
        <w:tab w:val="center" w:pos="4153"/>
        <w:tab w:val="right" w:pos="8307"/>
      </w:tabs>
      <w:adjustRightInd/>
      <w:snapToGrid w:val="0"/>
      <w:contextualSpacing w:val="0"/>
      <w:jc w:val="left"/>
    </w:pPr>
    <w:rPr>
      <w:sz w:val="18"/>
    </w:rPr>
  </w:style>
  <w:style xmlns:r="http://schemas.openxmlformats.org/officeDocument/2006/relationships" w:type="paragraph" w:styleId="2c68a454">
    <w:name w:val="header2c68a454"/>
    <w:basedOn w:val="2a087a7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09cc038">
    <w:name w:val="toc 1709cc038"/>
    <w:basedOn w:val="2a087a74"/>
    <w:next w:val="0"/>
  </w:style>
  <w:style xmlns:r="http://schemas.openxmlformats.org/officeDocument/2006/relationships" w:type="paragraph" w:styleId="3f6dbc5b">
    <w:name w:val="toc 43f6dbc5b"/>
    <w:basedOn w:val="2a087a74"/>
    <w:next w:val="0"/>
    <w:pPr>
      <w:ind w:left="1260"/>
    </w:pPr>
  </w:style>
  <w:style xmlns:r="http://schemas.openxmlformats.org/officeDocument/2006/relationships" w:type="paragraph" w:styleId="0cb706b4">
    <w:name w:val="toc 20cb706b4"/>
    <w:basedOn w:val="2a087a74"/>
    <w:next w:val="0"/>
    <w:pPr>
      <w:ind w:left="420"/>
    </w:pPr>
  </w:style>
  <w:style xmlns:r="http://schemas.openxmlformats.org/officeDocument/2006/relationships" w:type="paragraph" w:styleId="5f21b138">
    <w:name w:val="Normal (Web)5f21b13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81b35a7">
    <w:name w:val="Normalc81b35a7c81b35a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dd651a">
    <w:name w:val="heading 1ccdd651accdd651a"/>
    <w:basedOn w:val="c81b35a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c3247c">
    <w:name w:val="heading 2d8c3247cd8c3247c"/>
    <w:basedOn w:val="c81b35a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01b485c">
    <w:name w:val="heading 3201b485c201b485c"/>
    <w:basedOn w:val="c81b35a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725224e">
    <w:name w:val="Default Paragraph Font5725224e5725224e"/>
  </w:style>
  <w:style xmlns:r="http://schemas.openxmlformats.org/officeDocument/2006/relationships" w:type="paragraph" w:customStyle="1" w:styleId="e8a1adb7">
    <w:name w:val="引文目录1e8a1adb7e8a1adb7"/>
    <w:basedOn w:val="c81b35a7"/>
    <w:next w:val="0"/>
    <w:pPr>
      <w:ind w:leftChars="200" w:left="200"/>
    </w:pPr>
  </w:style>
  <w:style xmlns:r="http://schemas.openxmlformats.org/officeDocument/2006/relationships" w:type="paragraph" w:styleId="7851cca6">
    <w:name w:val="toc 57851cca67851cca6"/>
    <w:basedOn w:val="c81b35a7"/>
    <w:next w:val="0"/>
    <w:pPr>
      <w:ind w:left="1680"/>
    </w:pPr>
  </w:style>
  <w:style xmlns:r="http://schemas.openxmlformats.org/officeDocument/2006/relationships" w:type="paragraph" w:styleId="09535ded">
    <w:name w:val="toc 309535ded09535ded"/>
    <w:basedOn w:val="c81b35a7"/>
    <w:next w:val="0"/>
    <w:pPr>
      <w:ind w:left="840"/>
    </w:pPr>
  </w:style>
  <w:style xmlns:r="http://schemas.openxmlformats.org/officeDocument/2006/relationships" w:type="paragraph" w:styleId="825fed0e">
    <w:name w:val="footer825fed0e825fed0e"/>
    <w:basedOn w:val="c81b35a7"/>
    <w:pPr>
      <w:tabs>
        <w:tab w:val="center" w:pos="4153"/>
        <w:tab w:val="right" w:pos="8307"/>
      </w:tabs>
      <w:adjustRightInd/>
      <w:snapToGrid w:val="0"/>
      <w:contextualSpacing w:val="0"/>
      <w:jc w:val="left"/>
    </w:pPr>
    <w:rPr>
      <w:sz w:val="18"/>
    </w:rPr>
  </w:style>
  <w:style xmlns:r="http://schemas.openxmlformats.org/officeDocument/2006/relationships" w:type="paragraph" w:styleId="d31c49d5">
    <w:name w:val="headerd31c49d5d31c49d5"/>
    <w:basedOn w:val="c81b35a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a37ac8">
    <w:name w:val="toc 14ca37ac84ca37ac8"/>
    <w:basedOn w:val="c81b35a7"/>
    <w:next w:val="0"/>
  </w:style>
  <w:style xmlns:r="http://schemas.openxmlformats.org/officeDocument/2006/relationships" w:type="paragraph" w:styleId="2d2f4433">
    <w:name w:val="toc 42d2f44332d2f4433"/>
    <w:basedOn w:val="c81b35a7"/>
    <w:next w:val="0"/>
    <w:pPr>
      <w:ind w:left="1260"/>
    </w:pPr>
  </w:style>
  <w:style xmlns:r="http://schemas.openxmlformats.org/officeDocument/2006/relationships" w:type="paragraph" w:styleId="21ebbc78">
    <w:name w:val="toc 221ebbc7821ebbc78"/>
    <w:basedOn w:val="c81b35a7"/>
    <w:next w:val="0"/>
    <w:pPr>
      <w:ind w:left="420"/>
    </w:pPr>
  </w:style>
  <w:style xmlns:r="http://schemas.openxmlformats.org/officeDocument/2006/relationships" w:type="paragraph" w:customStyle="1" w:styleId="f8f81ed2">
    <w:name w:val="列出段落1f8f81ed2f8f81ed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