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南银理财珠联璧合安稳1910一年定开公募人民币理财产品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南银理财珠联璧合安稳1910一年定开公募人民币理财产品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30006、Z33006、Z31006、Z32006、ZJ32006、ZO32006、ZE30006、ZC30006、ZL31006、ZG32006、ZF32006、ZJ30006、ZB31006、ZF30006、ZB30006、ZS31006、ZS30006、ZI30006、ZB32006、ZD32006、ZC31006、ZL32006、ZR31006、ZQ31006、ZL30006、ZO30006、ZR32006、ZD30006、ZM31006、ZD31006、ZQ30006、ZG30006、ZM32006、ZR30006、ZO31006、ZF31006、ZJ31006、ZQ32006、ZC32006、ZE31006、ZE32006、ZM30006、ZG31006、ZS32006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东台惠民城镇化建设集团有限公司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中信信托·兴邦118号固定收益类信托计划第1期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