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96ce1f0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96ce1f0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8ab41b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8ab41b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4dde46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南银理财珠联璧合鑫逸稳一年263期封闭式公募人民币理财产品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ZZ700322600030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Z7003226000081(投资者可依据该编码在中国理财网www.chinawealth.com.cn查询理财产品相关信息）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A份额：Y30263</w:t>
            </w:r>
          </w:p>
          <w:p>
            <w:pPr>
              <w:pStyle w:val="null10"/>
              <w:spacing w:lineRule="exact" w:line="200"/>
            </w:pPr>
            <w:r>
              <w:rPr>
                <w:rFonts w:ascii="方正黑体_GBK" w:hAnsi="方正黑体_GBK" w:cs="宋体" w:eastAsia="方正黑体_GBK"/>
                <w:sz w:val="18"/>
                <w:szCs w:val="18"/>
              </w:rPr>
              <w:t>B份额：Y31263</w:t>
            </w:r>
          </w:p>
          <w:p>
            <w:pPr>
              <w:pStyle w:val="null10"/>
              <w:spacing w:lineRule="exact" w:line="200"/>
            </w:pPr>
            <w:r>
              <w:rPr>
                <w:rFonts w:ascii="方正黑体_GBK" w:hAnsi="方正黑体_GBK" w:cs="宋体" w:eastAsia="方正黑体_GBK"/>
                <w:sz w:val="18"/>
                <w:szCs w:val="18"/>
              </w:rPr>
              <w:t>C份额：Y32263</w:t>
            </w:r>
          </w:p>
          <w:p>
            <w:pPr>
              <w:pStyle w:val="null10"/>
              <w:spacing w:lineRule="exact" w:line="200"/>
            </w:pPr>
            <w:r>
              <w:rPr>
                <w:rFonts w:ascii="方正黑体_GBK" w:hAnsi="方正黑体_GBK" w:cs="宋体" w:eastAsia="方正黑体_GBK"/>
                <w:sz w:val="18"/>
                <w:szCs w:val="18"/>
              </w:rPr>
              <w:t>L份额：YB30263</w:t>
            </w:r>
          </w:p>
          <w:p>
            <w:pPr>
              <w:pStyle w:val="null10"/>
              <w:spacing w:lineRule="exact" w:line="200"/>
            </w:pPr>
            <w:r>
              <w:rPr>
                <w:rFonts w:ascii="方正黑体_GBK" w:hAnsi="方正黑体_GBK" w:cs="宋体" w:eastAsia="方正黑体_GBK"/>
                <w:sz w:val="18"/>
                <w:szCs w:val="18"/>
              </w:rPr>
              <w:t>O份额：YE30263</w:t>
            </w:r>
          </w:p>
          <w:p>
            <w:pPr>
              <w:pStyle w:val="null10"/>
              <w:spacing w:lineRule="exact" w:line="200"/>
            </w:pPr>
            <w:r>
              <w:rPr>
                <w:rFonts w:ascii="方正黑体_GBK" w:hAnsi="方正黑体_GBK" w:cs="宋体" w:eastAsia="方正黑体_GBK"/>
                <w:sz w:val="18"/>
                <w:szCs w:val="18"/>
              </w:rPr>
              <w:t>Q份额：YG30263</w:t>
            </w:r>
          </w:p>
          <w:p>
            <w:pPr>
              <w:pStyle w:val="null10"/>
              <w:spacing w:lineRule="exact" w:line="200"/>
            </w:pPr>
            <w:r>
              <w:rPr>
                <w:rFonts w:ascii="方正黑体_GBK" w:hAnsi="方正黑体_GBK" w:cs="宋体" w:eastAsia="方正黑体_GBK"/>
                <w:sz w:val="18"/>
                <w:szCs w:val="18"/>
              </w:rPr>
              <w:t>R份额：YH30263</w:t>
            </w:r>
          </w:p>
          <w:p>
            <w:pPr>
              <w:pStyle w:val="null10"/>
              <w:spacing w:lineRule="exact" w:line="200"/>
            </w:pPr>
            <w:r>
              <w:rPr>
                <w:rFonts w:ascii="方正黑体_GBK" w:hAnsi="方正黑体_GBK" w:cs="宋体" w:eastAsia="方正黑体_GBK"/>
                <w:sz w:val="18"/>
                <w:szCs w:val="18"/>
              </w:rPr>
              <w:t>Q1份额：NYXY000111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除B、C、L、O、Q、R、Q1份额以外的所有客户（详见“销售机构”条款）。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大众客户)、潍坊银行股份有限公司( 财富客户)、齐鲁银行股份有限公司(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财富客群)、江苏紫金农村商业银行股份有限公司、江苏沛县农村商业银行股份有限公司、江苏仪征农村商业银行股份有限公司( 20万元起购)、江苏泰州农村商业银行股份有限公司、枣庄银行股份有限公司。</w:t>
            </w:r>
          </w:p>
          <w:p>
            <w:pPr>
              <w:pStyle w:val="null10"/>
              <w:spacing w:lineRule="exact" w:line="200"/>
            </w:pPr>
            <w:r>
              <w:rPr>
                <w:rFonts w:ascii="方正黑体_GBK" w:hAnsi="方正黑体_GBK" w:cs="宋体" w:eastAsia="方正黑体_GBK"/>
                <w:sz w:val="18"/>
                <w:szCs w:val="18"/>
              </w:rPr>
              <w:t>C份额：徽商银行股份有限公司(合肥分行专属)、杭州银行股份有限公司(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(10万元起)。</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特邀客群)、北京银行股份有限公司、天津农村商业银行股份有限公司( 私行客群)、江苏兴化农村商业银行股份有限公司( 人民医院职工专享)。</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szCs w:val="18"/>
              </w:rPr>
              <w:t>Q1份额：徽商银行股份有限公司(代发客群)。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A份额/B份额/C份额/L份额/O份额/Q份额/R份额/Q1份额：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A份额/B份额/C份额/L份额/O份额/Q份额/R份额/Q1份额：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2027年04月14日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O份额：业绩比较基准为年化2.45%-2.7% 。</w:t>
            </w:r>
          </w:p>
          <w:p>
            <w:pPr>
              <w:pStyle w:val="null10"/>
              <w:spacing w:lineRule="exact" w:line="200"/>
            </w:pPr>
            <w:r>
              <w:rPr>
                <w:rFonts w:ascii="方正黑体_GBK" w:hAnsi="方正黑体_GBK" w:cs="宋体" w:eastAsia="方正黑体_GBK"/>
                <w:sz w:val="18"/>
                <w:szCs w:val="18"/>
              </w:rPr>
              <w:t>Q份额：业绩比较基准为年化2.5%-2.75% 。</w:t>
            </w:r>
          </w:p>
          <w:p>
            <w:pPr>
              <w:pStyle w:val="null10"/>
              <w:spacing w:lineRule="exact" w:line="200"/>
            </w:pPr>
            <w:r>
              <w:rPr>
                <w:rFonts w:ascii="方正黑体_GBK" w:hAnsi="方正黑体_GBK" w:cs="宋体" w:eastAsia="方正黑体_GBK"/>
                <w:sz w:val="18"/>
                <w:szCs w:val="18"/>
              </w:rPr>
              <w:t>R份额：业绩比较基准为年化2.55%-2.8% 。</w:t>
            </w:r>
          </w:p>
          <w:p>
            <w:pPr>
              <w:pStyle w:val="null10"/>
              <w:spacing w:lineRule="exact" w:line="200"/>
            </w:pPr>
            <w:r>
              <w:rPr>
                <w:rFonts w:ascii="方正黑体_GBK" w:hAnsi="方正黑体_GBK" w:cs="宋体" w:eastAsia="方正黑体_GBK"/>
                <w:sz w:val="18"/>
                <w:szCs w:val="18"/>
              </w:rPr>
              <w:t>Q1份额：业绩比较基准为年化2.47%-2.72%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C份额，L份额，R份额：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本理财产品按前一日理财产品资产净值收取年化0.18%的销售费，按日计提。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2.47%（含）（年化，即产品该份额对应的业绩报酬计提基准）至2.72%（不含）之间的部分，管理人将按超过2.47%部分的50%收取业绩报酬；在2.72%（含）（年化，即产品该份额对应的业绩报酬计提基准）以上的部分，管理人将按超过2.72%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8ab41b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ec0e2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ec0e2e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ec0e2e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ec0e2e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ec0e2e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ec0e2e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ec0e2e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ec0e2e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南银理财珠联璧合鑫逸稳一年263期封闭式公募人民币理财产品</w:t>
      </w:r>
      <w:r>
        <w:rPr>
          <w:rFonts w:ascii="方正黑体_GBK" w:eastAsia="方正黑体_GBK" w:hint="eastAsia" w:hAnsi="方正黑体_GBK"/>
          <w:vanish w:val="0"/>
          <w:color w:val="3D3D3D"/>
          <w:kern w:val="0"/>
          <w:sz w:val="15"/>
          <w:szCs w:val="15"/>
        </w:rPr>
        <w:t>。</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ec0e2e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ec0e2e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ec0e2e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ec0e2e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9b022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9b022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9b022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9b022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9b022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9b0221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ec0e2e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ec0e2e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ec0e2e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9b0221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8ab41b9"/>
        <w:keepNext w:val="0"/>
        <w:keepLines w:val="0"/>
        <w:pageBreakBefore w:val="0"/>
        <w:widowControl/>
        <w:suppressLineNumbers w:val="0"/>
        <w:suppressAutoHyphens w:val="0"/>
        <w:spacing w:line="200" w:lineRule="exact"/>
        <w:ind w:firstLineChars="200" w:firstLine="300"/>
        <w:rPr>
          <w:rStyle w:val="59b0221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8ab41b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8ab41b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8ab41b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8ab41b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8ab41b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8ab41b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8ab41b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8ab41b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96ce1f06">
    <w:name w:val="Normal96ce1f0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b2e9124">
    <w:name w:val="heading 12b2e9124"/>
    <w:basedOn w:val="96ce1f0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c677b48">
    <w:name w:val="heading 24c677b48"/>
    <w:basedOn w:val="96ce1f0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e4d5e82">
    <w:name w:val="heading 34e4d5e82"/>
    <w:basedOn w:val="96ce1f0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39d82e8">
    <w:name w:val="Default Paragraph Font339d82e8"/>
  </w:style>
  <w:style xmlns:r="http://schemas.openxmlformats.org/officeDocument/2006/relationships" w:type="paragraph" w:styleId="d22684da">
    <w:name w:val="toc 1d22684da"/>
    <w:basedOn w:val="96ce1f06"/>
    <w:autoRedefine/>
    <w:next w:val="0"/>
  </w:style>
  <w:style xmlns:r="http://schemas.openxmlformats.org/officeDocument/2006/relationships" w:type="paragraph" w:styleId="c4654796">
    <w:name w:val="toc 2c4654796"/>
    <w:basedOn w:val="96ce1f06"/>
    <w:autoRedefine/>
    <w:next w:val="0"/>
    <w:pPr>
      <w:ind w:left="420"/>
    </w:pPr>
  </w:style>
  <w:style xmlns:r="http://schemas.openxmlformats.org/officeDocument/2006/relationships" w:type="paragraph" w:styleId="ab709f59">
    <w:name w:val="toc 3ab709f59"/>
    <w:basedOn w:val="96ce1f06"/>
    <w:autoRedefine/>
    <w:next w:val="0"/>
    <w:pPr>
      <w:ind w:left="840"/>
    </w:pPr>
  </w:style>
  <w:style xmlns:r="http://schemas.openxmlformats.org/officeDocument/2006/relationships" w:type="paragraph" w:styleId="40cb4d60">
    <w:name w:val="toc 440cb4d60"/>
    <w:basedOn w:val="96ce1f06"/>
    <w:autoRedefine/>
    <w:next w:val="0"/>
    <w:pPr>
      <w:ind w:left="1260"/>
    </w:pPr>
  </w:style>
  <w:style xmlns:r="http://schemas.openxmlformats.org/officeDocument/2006/relationships" w:type="paragraph" w:styleId="43909f9d">
    <w:name w:val="toc 543909f9d"/>
    <w:basedOn w:val="96ce1f06"/>
    <w:autoRedefine/>
    <w:next w:val="0"/>
    <w:pPr>
      <w:ind w:left="1680"/>
    </w:pPr>
  </w:style>
  <w:style xmlns:r="http://schemas.openxmlformats.org/officeDocument/2006/relationships" w:type="paragraph" w:styleId="73db654a">
    <w:name w:val="header73db654a"/>
    <w:basedOn w:val="96ce1f0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e6f8fc7">
    <w:name w:val="footer4e6f8fc7"/>
    <w:basedOn w:val="96ce1f06"/>
    <w:pPr>
      <w:tabs>
        <w:tab w:val="center" w:pos="4153"/>
        <w:tab w:val="right" w:pos="8307"/>
      </w:tabs>
      <w:adjustRightInd/>
      <w:snapToGrid w:val="0"/>
      <w:contextualSpacing w:val="0"/>
      <w:jc w:val="left"/>
    </w:pPr>
    <w:rPr>
      <w:sz w:val="18"/>
    </w:rPr>
  </w:style>
  <w:style xmlns:r="http://schemas.openxmlformats.org/officeDocument/2006/relationships" w:type="character" w:styleId="73cb2f74">
    <w:name w:val="Strong73cb2f7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8ab41b9">
    <w:name w:val="Normale8ab41b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df0d134">
    <w:name w:val="heading 16df0d134"/>
    <w:basedOn w:val="e8ab41b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c050b91">
    <w:name w:val="heading 2ec050b91"/>
    <w:basedOn w:val="e8ab41b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d807ecf">
    <w:name w:val="heading 33d807ecf"/>
    <w:basedOn w:val="e8ab41b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06cfb53">
    <w:name w:val="Default Paragraph Fontd06cfb53"/>
  </w:style>
  <w:style xmlns:r="http://schemas.openxmlformats.org/officeDocument/2006/relationships" w:type="paragraph" w:styleId="c734908e">
    <w:name w:val="Normal Indentc734908e"/>
    <w:basedOn w:val="e8ab41b9"/>
    <w:pPr>
      <w:ind w:firstLineChars="200" w:firstLine="200"/>
    </w:pPr>
  </w:style>
  <w:style xmlns:r="http://schemas.openxmlformats.org/officeDocument/2006/relationships" w:type="paragraph" w:styleId="3fb37382">
    <w:name w:val="toc 53fb37382"/>
    <w:basedOn w:val="e8ab41b9"/>
    <w:next w:val="0"/>
    <w:pPr>
      <w:ind w:left="1680"/>
    </w:pPr>
  </w:style>
  <w:style xmlns:r="http://schemas.openxmlformats.org/officeDocument/2006/relationships" w:type="paragraph" w:styleId="de60f067">
    <w:name w:val="toc 3de60f067"/>
    <w:basedOn w:val="e8ab41b9"/>
    <w:next w:val="0"/>
    <w:pPr>
      <w:ind w:left="840"/>
    </w:pPr>
  </w:style>
  <w:style xmlns:r="http://schemas.openxmlformats.org/officeDocument/2006/relationships" w:type="paragraph" w:styleId="b5cb3141">
    <w:name w:val="footerb5cb3141"/>
    <w:basedOn w:val="e8ab41b9"/>
    <w:pPr>
      <w:tabs>
        <w:tab w:val="center" w:pos="4153"/>
        <w:tab w:val="right" w:pos="8307"/>
      </w:tabs>
      <w:adjustRightInd/>
      <w:snapToGrid w:val="0"/>
      <w:contextualSpacing w:val="0"/>
      <w:jc w:val="left"/>
    </w:pPr>
    <w:rPr>
      <w:sz w:val="18"/>
    </w:rPr>
  </w:style>
  <w:style xmlns:r="http://schemas.openxmlformats.org/officeDocument/2006/relationships" w:type="paragraph" w:styleId="37a47123">
    <w:name w:val="header37a47123"/>
    <w:basedOn w:val="e8ab41b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5afe9ea">
    <w:name w:val="toc 155afe9ea"/>
    <w:basedOn w:val="e8ab41b9"/>
    <w:next w:val="0"/>
  </w:style>
  <w:style xmlns:r="http://schemas.openxmlformats.org/officeDocument/2006/relationships" w:type="paragraph" w:styleId="e9806dc1">
    <w:name w:val="toc 4e9806dc1"/>
    <w:basedOn w:val="e8ab41b9"/>
    <w:next w:val="0"/>
    <w:pPr>
      <w:ind w:left="1260"/>
    </w:pPr>
  </w:style>
  <w:style xmlns:r="http://schemas.openxmlformats.org/officeDocument/2006/relationships" w:type="paragraph" w:styleId="b38e1ad5">
    <w:name w:val="toc 2b38e1ad5"/>
    <w:basedOn w:val="e8ab41b9"/>
    <w:next w:val="0"/>
    <w:pPr>
      <w:ind w:left="420"/>
    </w:pPr>
  </w:style>
  <w:style xmlns:r="http://schemas.openxmlformats.org/officeDocument/2006/relationships" w:type="paragraph" w:styleId="94dde469">
    <w:name w:val="Normal (Web)94dde46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ec0e2ee">
    <w:name w:val="Normal9ec0e2ee9ec0e2e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9e0bea3">
    <w:name w:val="heading 1a9e0bea3a9e0bea3"/>
    <w:basedOn w:val="9ec0e2e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8f1fd1d">
    <w:name w:val="heading 2f8f1fd1df8f1fd1d"/>
    <w:basedOn w:val="9ec0e2e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185967f">
    <w:name w:val="heading 3d185967fd185967f"/>
    <w:basedOn w:val="9ec0e2e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b94fd2a">
    <w:name w:val="Default Paragraph Font6b94fd2a6b94fd2a"/>
  </w:style>
  <w:style xmlns:r="http://schemas.openxmlformats.org/officeDocument/2006/relationships" w:type="paragraph" w:customStyle="1" w:styleId="6d17836e">
    <w:name w:val="引文目录16d17836e6d17836e"/>
    <w:basedOn w:val="9ec0e2ee"/>
    <w:next w:val="0"/>
    <w:pPr>
      <w:ind w:leftChars="200" w:left="200"/>
    </w:pPr>
  </w:style>
  <w:style xmlns:r="http://schemas.openxmlformats.org/officeDocument/2006/relationships" w:type="paragraph" w:styleId="22626315">
    <w:name w:val="toc 52262631522626315"/>
    <w:basedOn w:val="9ec0e2ee"/>
    <w:next w:val="0"/>
    <w:pPr>
      <w:ind w:left="1680"/>
    </w:pPr>
  </w:style>
  <w:style xmlns:r="http://schemas.openxmlformats.org/officeDocument/2006/relationships" w:type="paragraph" w:styleId="29ca60ee">
    <w:name w:val="toc 329ca60ee29ca60ee"/>
    <w:basedOn w:val="9ec0e2ee"/>
    <w:next w:val="0"/>
    <w:pPr>
      <w:ind w:left="840"/>
    </w:pPr>
  </w:style>
  <w:style xmlns:r="http://schemas.openxmlformats.org/officeDocument/2006/relationships" w:type="paragraph" w:styleId="a34b03d0">
    <w:name w:val="footera34b03d0a34b03d0"/>
    <w:basedOn w:val="9ec0e2ee"/>
    <w:pPr>
      <w:tabs>
        <w:tab w:val="center" w:pos="4153"/>
        <w:tab w:val="right" w:pos="8307"/>
      </w:tabs>
      <w:adjustRightInd/>
      <w:snapToGrid w:val="0"/>
      <w:contextualSpacing w:val="0"/>
      <w:jc w:val="left"/>
    </w:pPr>
    <w:rPr>
      <w:sz w:val="18"/>
    </w:rPr>
  </w:style>
  <w:style xmlns:r="http://schemas.openxmlformats.org/officeDocument/2006/relationships" w:type="paragraph" w:styleId="2df3023d">
    <w:name w:val="header2df3023d2df3023d"/>
    <w:basedOn w:val="9ec0e2e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433af5d">
    <w:name w:val="toc 14433af5d4433af5d"/>
    <w:basedOn w:val="9ec0e2ee"/>
    <w:next w:val="0"/>
  </w:style>
  <w:style xmlns:r="http://schemas.openxmlformats.org/officeDocument/2006/relationships" w:type="paragraph" w:styleId="2eacb20c">
    <w:name w:val="toc 42eacb20c2eacb20c"/>
    <w:basedOn w:val="9ec0e2ee"/>
    <w:next w:val="0"/>
    <w:pPr>
      <w:ind w:left="1260"/>
    </w:pPr>
  </w:style>
  <w:style xmlns:r="http://schemas.openxmlformats.org/officeDocument/2006/relationships" w:type="paragraph" w:styleId="48ee1e53">
    <w:name w:val="toc 248ee1e5348ee1e53"/>
    <w:basedOn w:val="9ec0e2ee"/>
    <w:next w:val="0"/>
    <w:pPr>
      <w:ind w:left="420"/>
    </w:pPr>
  </w:style>
  <w:style xmlns:r="http://schemas.openxmlformats.org/officeDocument/2006/relationships" w:type="paragraph" w:customStyle="1" w:styleId="59b0221c">
    <w:name w:val="列出段落159b0221c59b0221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