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“苏银理财恒源1年定开36期”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苏银理财恒源1年定开36期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Z7003122000156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87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2127"/>
        <w:gridCol w:w="4534"/>
        <w:gridCol w:w="2083"/>
      </w:tblGrid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</w:tr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J02176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苏银理财恒源1年定开36期A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0.029421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J02177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苏银理财恒源1年定开36期B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0.029748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J02987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苏银理财恒源1年定开36期D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0.031062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J02988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苏银理财恒源1年定开36期F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0.029425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J02178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苏银理财恒源1年定开36期G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0.029969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J02179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苏银理财恒源1年定开36期H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0.030505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J02989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苏银理财恒源1年定开36期J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0.030514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J02990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苏银理财恒源1年定开36期ZA鑫福款（自动赎回）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0.029415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J02991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苏银理财恒源1年定开36期ZF（自动赎回）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0.029425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J03699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苏银理财恒源1年定开36期ZN（自动赎回）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0.030520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2026年01月29日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2026年01月29日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2026年01月29日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bookmarkStart w:id="0" w:name="_GoBack"/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权益登记日登记在册的本理财产品份额持有人。权益登记日申请申购的理财份额不享有本次收益分配权益，权益登记日申请赎回的理财份额享有本次收益分配权益。</w:t>
      </w:r>
      <w:bookmarkEnd w:id="0"/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2026年01月30日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4"/>
      <w:headerReference w:type="default" r:id="rId5"/>
      <w:headerReference w:type="first" r:id="rId6"/>
      <w:footerReference w:type="default" r:id="rId7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3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4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90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fontTable" Target="fontTable.xml" /><Relationship Id="rId13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User</cp:lastModifiedBy>
  <cp:lastPrinted>2022-01-26T09:24:00Z</cp:lastPrinted>
  <dcterms:modified xsi:type="dcterms:W3CDTF">2025-12-02T02:52:36Z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0</TotalTime>
  <ScaleCrop>false</ScaleCrop>
  <LinksUpToDate>false</LinksUpToDate>
  <CharactersWithSpaces>360</CharactersWithSpaces>
  <Application>WPS Office_11.8.2.11734_F1E327BC-269C-435d-A152-05C5408002CA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507990E6C87E4C9FB165BE2A1C0D888A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1</Pages>
  <Words>295</Words>
  <Characters>328</Characters>
  <Application>WPS Office_11.8.2.11734_F1E327BC-269C-435d-A152-05C5408002CA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User</cp:lastModifiedBy>
  <cp:revision>7</cp:revision>
  <cp:lastPrinted>2022-01-26T09:24:00Z</cp:lastPrinted>
  <dcterms:created xsi:type="dcterms:W3CDTF">2021-11-18T08:47:00Z</dcterms:created>
  <dcterms:modified xsi:type="dcterms:W3CDTF">2026-01-30T00:46:29Z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2052-11.8.2.11734</vt:lpstr>
  </property>
  <property fmtid="{D5CDD505-2E9C-101B-9397-08002B2CF9AE}" pid="3" name="ICV">
    <vt:lpstr>507990E6C87E4C9FB165BE2A1C0D888A</vt:lpstr>
  </property>
</Properties>
</file>