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159,815,217.00份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中诚信托有限责任公司,广东粤财信托有限公司,百瑞信托有限责任公司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104,034,656.06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58,419,149.97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4,186,645.46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截至报告期末，本产品Y60086份额净值为1.0421元，Y61086份额净值为1.0435元，Y62086份额净值为1.0448元。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82,465,592.04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71,180,251.25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8,022,424.64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0101050000001143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产品支付关联方托管费0.00元，支付关联方代销费50,713.07元。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