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Z7003224000189（投资者可依据该编码在中国理财网www.chinawealth.com.cn查询理财产品相关信息）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62,155,900.00份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中诚信托有限责任公司,国投泰康信托有限公司,陆家嘴国际信托有限公司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31,481,357.69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31,309,220.37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1,629,614.62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截至报告期末，本产品Y60090份额净值为1.0357元，Y61090份额净值为1.0370元，Y62090份额净值为1.0382元。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31,506,777.89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19,424,707.55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13,010,348.26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XJCKX202312190022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10,111.11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0101020000001192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南京银行南京分行南银理财鑫逸稳两年90期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产品支付关联方托管费0.00元，支付关联方代销费21,960.20元。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