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Z7003225000132（投资者可依据该编码在中国理财网www.chinawealth.com.cn查询理财产品相关信息）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1,198,278,572.00份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五矿国际信托有限公司,华鑫国际信托有限公司,天津信托有限责任公司,紫金信托有限责任公司,江苏省国际信托有限责任公司,中国对外经济贸易信托有限公司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682,147,780.10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272,544,057.34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221,513,766.48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30,701,472.49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10,939,665.29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截至报告期末，本产品Y30222份额净值为1.0159元，Y31222份额净值为1.0165元，Y32222份额净值为1.0171元，Y35222份额净值为1.0161元，Y36222份额净值为1.0165元。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407,008,248.00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374,123,592.30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183,038,564.96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XTDKX202505220022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152,628,093.00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61,252,701.64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40,118,293.20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0101050000001505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产品支付关联方托管费0.00元，支付关联方代销费276,062.59元。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