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Z7003225000044（投资者可依据该编码在中国理财网www.chinawealth.com.cn查询理财产品相关信息）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2025年03月05日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1,659,482,371.00份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交银国际信托有限公司,国投泰康信托有限公司,天津信托有限责任公司,紫金信托有限责任公司,江苏省国际信托有限责任公司,中国对外经济贸易信托有限公司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756,527,851.21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370,665,965.32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58,226,760.69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99,644,098.12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111,407,182.11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30,406,235.78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Y37207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94,411,233.02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179,077,876.83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30207份额净值为1.0239元，Y31207份额净值为1.0247元，Y32207份额净值为1.0255元，Y34207份额净值为1.0255元，Y35207份额净值为1.0247元，Y36207份额净值为1.0255元，Y37207份额净值为1.0266元，Y38207份额净值为1.0251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544,960,686.06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32.05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418,366,898.70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355,229,801.01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188,451,689.99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XTDKX202510290001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天津信托-向实31号集合资金信托计划（第8期）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150,736,995.00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46,482,935.83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天津信托-向实31号集合资金信托计划（第8期）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0101070000001397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产品支付关联方托管费0.00元，支付关联方代销费372,318.86元。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