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南银理财珠联璧合鑫逸稳一年241期封闭式公募人民币理财产品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南银理财珠联璧合鑫逸稳一年241期封闭式公募人民币理财产品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Z7003225000325（投资者可依据该编码在中国理财网www.chinawealth.com.cn查询理财产品相关信息）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1,599,718,655.00份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五矿国际信托有限公司,紫金信托有限责任公司,鑫元基金管理有限公司,建信保险资产管理有限公司,中国对外经济贸易信托有限公司,光大永明资产管理股份有限公司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Y30241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962,989,783.70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Y31241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262,016,698.83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Y32241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275,323,111.64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Y35241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70,094,457.47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Y36241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18,598,342.25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YB30241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22,100,291.80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截至报告期末，本产品Y30241份额净值为1.0070元，Y31241份额净值为1.0072元，Y32241份额净值为1.0074元，Y35241份额净值为1.0070元，Y36241份额净值为1.0071元，YB30241份额净值为1.0075元。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6.90%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601,103,642.43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37.31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420,862,164.18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XTDKX202510270002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外贸信托臻璟系列集合资金信托计划57期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200,868,950.00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12.47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ZCZQT202511170001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光大永明-安鑫6号资产支持计划（第8期）优先级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130,038,660.92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105,092,068.55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ZCZQT202510220001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建信保险资管-浦江惠盈3号资产支持计划第4期优先A级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100,032,013.43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ZCZQT202510220021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建信保险资管-浦江惠盈3号资产支持计划第5期优先B级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52,016,621.63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建信保险资管-浦江惠盈3号资产支持计划第5期优先B级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建信保险资管-浦江惠盈3号资产支持计划第4期优先A级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外贸信托臻璟系列集合资金信托计划57期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光大永明-安鑫6号资产支持计划（第8期）优先级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0101030000001771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南银理财珠联璧合鑫逸稳一年241期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产品投资关联方作为管理人的资产管理产品交易金额105,000,000.00元。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产品支付关联方托管费0.00元，支付关联方代销费22,047.92元。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