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DCB1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E14D50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A1421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C57C2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EBB3F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66BC7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D6339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1493E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82745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953F3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C5C57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7D6D7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83FA7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4D78C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BDEC0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1C15D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65F97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F99BD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D7A29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504B6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A7280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BF4D0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FDD41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011B5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629EE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28942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3BE429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614F4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72A5841">
      <w:pPr>
        <w:spacing w:line="200" w:lineRule="exact"/>
      </w:pPr>
      <w:r>
        <w:rPr>
          <w:rFonts w:ascii="方正黑体_GBK" w:hAnsi="方正黑体_GBK" w:eastAsia="方正黑体_GBK" w:cs="宋体"/>
          <w:b/>
          <w:sz w:val="13"/>
          <w:szCs w:val="20"/>
        </w:rPr>
        <w:t xml:space="preserve">    1.债券类资产投资风险</w:t>
      </w:r>
    </w:p>
    <w:p w14:paraId="790735A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DB69579">
      <w:pPr>
        <w:spacing w:line="200" w:lineRule="exact"/>
      </w:pPr>
      <w:r>
        <w:rPr>
          <w:rFonts w:ascii="方正黑体_GBK" w:hAnsi="方正黑体_GBK" w:eastAsia="方正黑体_GBK" w:cs="宋体"/>
          <w:b/>
          <w:sz w:val="13"/>
          <w:szCs w:val="20"/>
        </w:rPr>
        <w:t xml:space="preserve">    2.资产管理产品投资风险</w:t>
      </w:r>
    </w:p>
    <w:p w14:paraId="7265F2A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5DF1E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类型：开放式、固定收益类、公募、净值型。</w:t>
      </w:r>
    </w:p>
    <w:p w14:paraId="3AB4D0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4D7C5CA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30E0C9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01F0D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2F9DA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78D32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6D0A4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B8BDD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863A63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7B0C7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CCC83D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C5BCE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A0B32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1DCE6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A9935B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61EC2E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624B7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A7FA2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C759C3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6CFD910">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FD8AF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E4C47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A3EAE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42B4B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C08BC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37AA2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0924B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087A6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44C0E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428F7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0C988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DC8E3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948A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7BF8E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D87BD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71056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D0313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9423E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2CE58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01940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18697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35276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6EF66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23F4C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D15CA48">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1A4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1BE7C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e4f1f5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3adf12b"/>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1cb691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eb79047"/>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065a2f6"/>
    <w:qFormat/>
    <w:uiPriority w:val="0"/>
  </w:style>
  <w:style w:type="paragraph" w:customStyle="1" w:styleId="20">
    <w:name w:val="toc 1700858f1"/>
    <w:basedOn w:val="15"/>
    <w:next w:val="1"/>
    <w:autoRedefine/>
    <w:qFormat/>
    <w:uiPriority w:val="0"/>
  </w:style>
  <w:style w:type="paragraph" w:customStyle="1" w:styleId="21">
    <w:name w:val="toc 2f8a3d13a"/>
    <w:basedOn w:val="15"/>
    <w:next w:val="1"/>
    <w:autoRedefine/>
    <w:uiPriority w:val="0"/>
    <w:pPr>
      <w:ind w:left="420"/>
    </w:pPr>
  </w:style>
  <w:style w:type="paragraph" w:customStyle="1" w:styleId="22">
    <w:name w:val="toc 3465c3477"/>
    <w:basedOn w:val="15"/>
    <w:next w:val="1"/>
    <w:autoRedefine/>
    <w:qFormat/>
    <w:uiPriority w:val="0"/>
    <w:pPr>
      <w:ind w:left="840"/>
    </w:pPr>
  </w:style>
  <w:style w:type="paragraph" w:customStyle="1" w:styleId="23">
    <w:name w:val="toc 48e1e1bca"/>
    <w:basedOn w:val="15"/>
    <w:next w:val="1"/>
    <w:autoRedefine/>
    <w:qFormat/>
    <w:uiPriority w:val="0"/>
    <w:pPr>
      <w:ind w:left="1260"/>
    </w:pPr>
  </w:style>
  <w:style w:type="paragraph" w:customStyle="1" w:styleId="24">
    <w:name w:val="toc 553fa6143"/>
    <w:basedOn w:val="15"/>
    <w:next w:val="1"/>
    <w:autoRedefine/>
    <w:uiPriority w:val="0"/>
    <w:pPr>
      <w:ind w:left="1680"/>
    </w:pPr>
  </w:style>
  <w:style w:type="paragraph" w:customStyle="1" w:styleId="25">
    <w:name w:val="header589bebb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3843367"/>
    <w:basedOn w:val="15"/>
    <w:qFormat/>
    <w:uiPriority w:val="0"/>
    <w:pPr>
      <w:tabs>
        <w:tab w:val="center" w:pos="4153"/>
        <w:tab w:val="right" w:pos="8307"/>
      </w:tabs>
      <w:adjustRightInd/>
      <w:snapToGrid w:val="0"/>
      <w:contextualSpacing w:val="0"/>
      <w:jc w:val="left"/>
    </w:pPr>
    <w:rPr>
      <w:sz w:val="18"/>
    </w:rPr>
  </w:style>
  <w:style w:type="character" w:customStyle="1" w:styleId="27">
    <w:name w:val="Stronge3b5601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b6c80c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a7496b8"/>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ce750d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767aae2"/>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9dd921a"/>
    <w:uiPriority w:val="0"/>
  </w:style>
  <w:style w:type="paragraph" w:customStyle="1" w:styleId="34">
    <w:name w:val="Normal Indentdda5e556"/>
    <w:basedOn w:val="29"/>
    <w:uiPriority w:val="0"/>
    <w:pPr>
      <w:ind w:firstLine="200" w:firstLineChars="200"/>
    </w:pPr>
  </w:style>
  <w:style w:type="paragraph" w:customStyle="1" w:styleId="35">
    <w:name w:val="toc 538ae77e8"/>
    <w:basedOn w:val="29"/>
    <w:next w:val="1"/>
    <w:uiPriority w:val="0"/>
    <w:pPr>
      <w:ind w:left="1680"/>
    </w:pPr>
  </w:style>
  <w:style w:type="paragraph" w:customStyle="1" w:styleId="36">
    <w:name w:val="toc 31752e68b"/>
    <w:basedOn w:val="29"/>
    <w:next w:val="1"/>
    <w:qFormat/>
    <w:uiPriority w:val="0"/>
    <w:pPr>
      <w:ind w:left="840"/>
    </w:pPr>
  </w:style>
  <w:style w:type="paragraph" w:customStyle="1" w:styleId="37">
    <w:name w:val="footer38f8e559"/>
    <w:basedOn w:val="29"/>
    <w:uiPriority w:val="0"/>
    <w:pPr>
      <w:tabs>
        <w:tab w:val="center" w:pos="4153"/>
        <w:tab w:val="right" w:pos="8307"/>
      </w:tabs>
      <w:adjustRightInd/>
      <w:snapToGrid w:val="0"/>
      <w:contextualSpacing w:val="0"/>
      <w:jc w:val="left"/>
    </w:pPr>
    <w:rPr>
      <w:sz w:val="18"/>
    </w:rPr>
  </w:style>
  <w:style w:type="paragraph" w:customStyle="1" w:styleId="38">
    <w:name w:val="header3f1c55f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c4b7a20"/>
    <w:basedOn w:val="29"/>
    <w:next w:val="1"/>
    <w:qFormat/>
    <w:uiPriority w:val="0"/>
  </w:style>
  <w:style w:type="paragraph" w:customStyle="1" w:styleId="40">
    <w:name w:val="toc 48078760b"/>
    <w:basedOn w:val="29"/>
    <w:next w:val="1"/>
    <w:qFormat/>
    <w:uiPriority w:val="0"/>
    <w:pPr>
      <w:ind w:left="1260"/>
    </w:pPr>
  </w:style>
  <w:style w:type="paragraph" w:customStyle="1" w:styleId="41">
    <w:name w:val="toc 2891756a1"/>
    <w:basedOn w:val="29"/>
    <w:next w:val="1"/>
    <w:uiPriority w:val="0"/>
    <w:pPr>
      <w:ind w:left="420"/>
    </w:pPr>
  </w:style>
  <w:style w:type="paragraph" w:customStyle="1" w:styleId="42">
    <w:name w:val="Normal (Web)f9ebea7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8ae566438ae566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5c40dbbf5c40db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bd503952bd5039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38b1a2c038b1a2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924cd716924cd71"/>
    <w:qFormat/>
    <w:uiPriority w:val="0"/>
  </w:style>
  <w:style w:type="paragraph" w:customStyle="1" w:styleId="49">
    <w:name w:val="引文目录1e3763f53e3763f53"/>
    <w:basedOn w:val="44"/>
    <w:next w:val="1"/>
    <w:uiPriority w:val="0"/>
    <w:pPr>
      <w:ind w:left="200" w:leftChars="200"/>
    </w:pPr>
  </w:style>
  <w:style w:type="paragraph" w:customStyle="1" w:styleId="50">
    <w:name w:val="toc 55cc6897f5cc6897f"/>
    <w:basedOn w:val="44"/>
    <w:next w:val="1"/>
    <w:qFormat/>
    <w:uiPriority w:val="0"/>
    <w:pPr>
      <w:ind w:left="1680"/>
    </w:pPr>
  </w:style>
  <w:style w:type="paragraph" w:customStyle="1" w:styleId="51">
    <w:name w:val="toc 3ec8201b5ec8201b5"/>
    <w:basedOn w:val="44"/>
    <w:next w:val="1"/>
    <w:qFormat/>
    <w:uiPriority w:val="0"/>
    <w:pPr>
      <w:ind w:left="840"/>
    </w:pPr>
  </w:style>
  <w:style w:type="paragraph" w:customStyle="1" w:styleId="52">
    <w:name w:val="footer2e291d332e291d33"/>
    <w:basedOn w:val="44"/>
    <w:qFormat/>
    <w:uiPriority w:val="0"/>
    <w:pPr>
      <w:tabs>
        <w:tab w:val="center" w:pos="4153"/>
        <w:tab w:val="right" w:pos="8307"/>
      </w:tabs>
      <w:adjustRightInd/>
      <w:snapToGrid w:val="0"/>
      <w:contextualSpacing w:val="0"/>
      <w:jc w:val="left"/>
    </w:pPr>
    <w:rPr>
      <w:sz w:val="18"/>
    </w:rPr>
  </w:style>
  <w:style w:type="paragraph" w:customStyle="1" w:styleId="53">
    <w:name w:val="headerb89d7b2cb89d7b2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25a08d4025a08d4"/>
    <w:basedOn w:val="44"/>
    <w:next w:val="1"/>
    <w:uiPriority w:val="0"/>
  </w:style>
  <w:style w:type="paragraph" w:customStyle="1" w:styleId="55">
    <w:name w:val="toc 44233b06a4233b06a"/>
    <w:basedOn w:val="44"/>
    <w:next w:val="1"/>
    <w:qFormat/>
    <w:uiPriority w:val="0"/>
    <w:pPr>
      <w:ind w:left="1260"/>
    </w:pPr>
  </w:style>
  <w:style w:type="paragraph" w:customStyle="1" w:styleId="56">
    <w:name w:val="toc 23fa6083d3fa6083d"/>
    <w:basedOn w:val="44"/>
    <w:next w:val="1"/>
    <w:uiPriority w:val="0"/>
    <w:pPr>
      <w:ind w:left="420"/>
    </w:pPr>
  </w:style>
  <w:style w:type="paragraph" w:customStyle="1" w:styleId="57">
    <w:name w:val="列出段落155bb520a55bb520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20608</Words>
  <Characters>21024</Characters>
  <Lines>81</Lines>
  <Paragraphs>27</Paragraphs>
  <TotalTime>9</TotalTime>
  <ScaleCrop>false</ScaleCrop>
  <LinksUpToDate>false</LinksUpToDate>
  <CharactersWithSpaces>21171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2025-08-01T08:18:11Z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