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南银理财珠联璧合安稳1905一年定开公募人民币理财产品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2025年第2季度报告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南银理财珠联璧合安稳1905一年定开公募人民币理财产品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Z7003221000026（投资者可依据该编码在中国理财网www.chinawealth.com.cn查询理财产品相关信息）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2019年05月09日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3,863,200,992.62份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中粮信托有限责任公司,中诚信托有限责任公司,国投泰康信托有限公司,天弘基金管理有限公司,招商基金管理有限公司,易方达基金管理有限公司,景顺长城基金管理有限公司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报告期（2025年04月01日 - 2025年06月30日）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Z30001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2,922,775,265.08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1.2540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ZB30001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205,947,234.72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ZC30001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190,303,689.11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ZD30001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70,714,233.66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ZF30001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174,278,307.86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ZI30001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300,083,968.64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1.0002</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二季度外部压力上升，推动宽货币政策落地，债市收益率整体下行。4月初美国“对等关税”超预期落地，引发市场风险偏好调整，宽货币预期随之升温并在5月落地，债券收益率快速下行，收益率曲线平坦化下移。此后利率低位震荡，市场情绪受关税谈判、政府债供给、银行负债端压力等多方因素中反复扰动，但在资金面宽松背景下基本保持平稳态势。截至6月30日，10年国债到期收益率由季初高点1.81%下行至1.65%。</w:t>
        <w:br w:type="textWrapping" w:clear="all"/>
      </w:r>
      <w:r>
        <w:rPr>
          <w:rFonts w:hint="eastAsia" w:ascii="方正仿宋简体" w:eastAsia="方正仿宋简体"/>
          <w:sz w:val="24"/>
          <w:szCs w:val="24"/>
        </w:rPr>
        <w:t>  展望后市，一方面当前抢出口脉冲效应对经济的支撑力度渐弱，内需呈现弱修复态势，物价持续低位运行，另一方面市场流动性充裕，资金价格平稳，债市总体处于偏顺风环境。后续关注中美关税谈判、重要会议预期、机构情绪波动等因素带来的市场变动，把握新的投资机会。</w:t>
        <w:br w:type="textWrapping" w:clear="all"/>
      </w:r>
      <w:r>
        <w:rPr>
          <w:rFonts w:hint="eastAsia" w:ascii="方正仿宋简体" w:eastAsia="方正仿宋简体"/>
          <w:sz w:val="24"/>
          <w:szCs w:val="24"/>
        </w:rPr>
        <w:t>  本产品为中长期、定期开放式产品，在运作期内操作上主配置2-3年信用债，积极采用杠杆、久期等工具获取收益增厚。后续我们将继续研判市场，积极把握市场机会，将以中性策略应对，对于合意的信用债资产保持积极配置，保持适度杠杆以增厚票息收益，控制久期，为客户提供稳定的收益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  本理财产品主要投向具有良好流动性的标准化债券资产，持仓中维持合理比例高流动性资产，杠杆处于合理水平，流动性状况较好。</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截至报告期末，本产品Z30001份额净值为1.0002元，ZB30001份额净值为1.0002元，ZC30001份额净值为1.0002元，ZD30001份额净值为1.0002元，ZF30001份额净值为1.0002元，ZI30001份额净值为1.0002元。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92.46%</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87.15%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7.54%</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12.85%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ZJQTT202309270002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中粮信托-鼎兴8号集合资金信托计划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1,296,321,217.62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33.55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ZJQTT202311240021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国投泰康信托福佳4号集合资金信托计划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780,298,084.35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20.19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ZJQTT202308040001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中粮信托-鼎兴3号集合资金信托计划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118,836,215.55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032580430</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25徐州高新PPN001</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79,860,160.00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102281280</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22新建元MTN001</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75,269,250.00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259104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25金东01</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60,032,040.00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258910</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25众安01</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59,983,200.00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102580505</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25日照城投MTN001B</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50,756,550.00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102484950</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24济南高新MTN005</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50,692,100.00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258171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25兴化01</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50,285,000.00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1.30</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0120080000000273</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南京银行安稳1905一年定开</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产品投资于关联方承销的证券交易金额101,172,150.69元。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产品支付关联方托管费161,089.24元，支付关联方代销费1,449,895.92元。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2025年06月30日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