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179,453,411.00份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114,433,232.20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59,635,939.44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7,146,632.14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截至报告期末，本产品Y60109份额净值为1.0097元，Y61109份额净值为1.0099元，Y62109份额净值为1.0102元。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137,538,721.94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25,002,745.90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18,714,200.93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产品支付关联方托管费0.00元，支付关联方代销费4,169.47元。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