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南银理财珠联璧合鑫逸稳一年197期（绿色金融主题）封闭式公募人民币理财产品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南银理财珠联璧合鑫逸稳一年197期（绿色金融主题）封闭式公募人民币理财产品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674,494,487.00份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400,409,765.21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188,826,334.81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95,769,011.04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截至报告期末，本产品Y30197份额净值为1.0152元，Y31197份额净值为1.0158元，Y32197份额净值为1.0163元。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234,828,698.24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160,196,326.40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113,440,104.16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101,274,098.00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59,925,122.40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114809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20鼎通G1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10,027,510.00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0101010000001319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产品支付关联方托管费0.00元，支付关联方代销费123,923.61元。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