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南银理财珠联璧合鑫逸稳一年184期封闭式公募人民币理财产品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南银理财珠联璧合鑫逸稳一年184期封闭式公募人民币理财产品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Z7003224000182（投资者可依据该编码在中国理财网www.chinawealth.com.cn查询理财产品相关信息）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2024年09月19日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1,181,633,167.00份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上海国际信托有限公司,中信信托有限责任公司,中粮信托有限责任公司,五矿国际信托有限公司,广东粤财信托有限公司,紫金信托有限责任公司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Y30184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639,007,584.43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Y31184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223,513,077.27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Y32184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137,296,334.46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Y34184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33,971,641.10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Y36184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9,199,997.82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Y37184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168,672,375.37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截至报告期末，本产品Y30184份额净值为1.0245元，Y31184份额净值为1.0253元，Y32184份额净值为1.0261元，Y34184份额净值为1.0273元，Y36184份额净值为1.0257元，Y37184份额净值为1.0277元。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318,299,692.36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26.27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305,472,235.83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25.21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XTDKX202409190004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粤财信托·瑞兴167号集合资金信托计划（第1期）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199,291,787.73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16.45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中粮信托·南盈12号集合资金信托计划（第1期）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105,193,896.15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8.68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中信信托·兴邦86号固定收益类信托计划第2期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100,170,045.00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XTDKX202409230002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上海信托·盐城大纵湖信托贷款集合资金信托计划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90,165,330.90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粤财信托·瑞兴152号集合资金信托计划（第1期）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79,093,631.59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XTDKX202410290021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粤财信托·瑞兴177号集合资金信托计划第2期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12,020,060.04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0.99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盐城高新区投资集团有限公司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中信信托·兴邦86号固定收益类信托计划第2期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杭州西湖城市建设投资集团有限公司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江苏开晟产业发展集团有限公司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粤财信托·瑞兴177号集合资金信托计划第2期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盐城市大纵湖湖区资源开发有限公司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上海信托·盐城大纵湖信托贷款集合资金信托计划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泰州医药城控股集团有限公司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常州滨江产城建设发展有限公司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粤财信托·瑞兴167号集合资金信托计划（第1期）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0101050000001176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南京银行南京分行南银理财鑫逸稳一年184期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产品支付关联方托管费0.00元，支付关联方代销费229,578.58元。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