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1,145,004,001.00份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中信信托有限责任公司,中粮信托有限责任公司,鑫元基金管理有限公司,重庆国际信托股份有限公司,江苏省国际信托有限责任公司,中国对外经济贸易信托有限公司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617,768,882.00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182,736,716.99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260,537,106.17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90,431,463.53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截至报告期末，本产品Y30196份额净值为1.0054元，Y31196份额净值为1.0056元，Y32196份额净值为1.0059元，Y33196份额净值为1.0062元。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284,103,441.30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272,992,823.89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236,374,245.95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XTDKX202502260038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150,623,142.00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136,168,725.78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65,294,381.10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扬州邗城国控集团有限公司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0101070000001316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产品支付关联方托管费0.00元，支付关联方代销费29,605.17元。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