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Z7003224000218（投资者可依据该编码在中国理财网www.chinawealth.com.cn查询理财产品相关信息）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509,491,954.00份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406,538,595.42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72,304,405.00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36,426,708.24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截至报告期末，本产品Y30188份额净值为1.0112元，Y31188份额净值为1.0116元，Y32188份额净值为1.0120元。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260,679,942.61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XTDKX202410290008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华鑫信托·惠盈格昱23号集合资金信托计划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250,575,000.00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48.63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华鑫信托·惠盈格昱23号集合资金信托计划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0101080000001226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南京银行南京分行南银理财珠联璧合鑫逸稳一年188期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产品投资关联方作为管理人的资产管理产品交易金额144,000,000.00元。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产品支付关联方托管费0.00元，支付关联方代销费110,973.23元。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