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Z7003224000157（投资者可依据该编码在中国理财网www.chinawealth.com.cn查询理财产品相关信息）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2024年08月07日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734,406,649.00份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中信信托有限责任公司,五矿国际信托有限公司,交银国际信托有限公司,华鑫国际信托有限公司,广东粤财信托有限公司,紫金信托有限责任公司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332,958,248.35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158,979,649.50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65,477,747.83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13,011,686.37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178,940,907.85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截至报告期末，本产品Y30178份额净值为1.0194元，Y31178份额净值为1.0201元，Y32178份额净值为1.0207元，Y36178份额净值为1.0198元，Y37178份额净值为1.0221元。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163,079,678.71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XTDKX202408290004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152,250,000.00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125,168,837.50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107,975,274.23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中信信托·兴邦86号固定收益类信托计划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50,083,829.00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XTDKX202408260002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交银国信·蓝色慧投1号集合资金信托计划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30,468,000.00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10,011,776.10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粤财信托·瑞兴174号集合资金信托计划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中信信托·兴邦86号固定收益类信托计划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常州新运城市发展集团有限公司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交银国信·蓝色慧投1号集合资金信托计划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0101070000001118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产品支付关联方托管费0.00元，支付关联方代销费126,772.62元。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