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Z7003224000150（投资者可依据该编码在中国理财网www.chinawealth.com.cn查询理财产品相关信息）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515,209,937.00份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中信信托有限责任公司,中粮信托有限责任公司,五矿国际信托有限公司,华鑫国际信托有限公司,广东粤财信托有限公司,紫金信托有限责任公司,江苏省国际信托有限责任公司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345,563,388.27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70,837,658.71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108,987,875.89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截至报告期末，本产品Y30177份额净值为1.0193元，Y31177份额净值为1.0200元，Y32177份额净值为1.0207元。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203,192,831.26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XTDKX202408130002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100,110,000.00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中信信托·兴邦78号固定收益类信托计划（第1期）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62,090,820.70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60,084,814.20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59,773,499.93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33,041,792.52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4,028,261.74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嵊州市交通投资发展集团有限公司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中信信托·兴邦78号固定收益类信托计划（第1期）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泰州东方中国医药城控股集团有限公司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华鑫信托-惠盈格昱9号集合资金信托计划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0101020000001106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产品支付关联方托管费0.00元，支付关联方代销费113,962.11元。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