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南银理财珠联璧合鑫逸稳一年181期封闭式公募人民币理财产品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南银理财珠联璧合鑫逸稳一年181期封闭式公募人民币理财产品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Z7003224000163（投资者可依据该编码在中国理财网www.chinawealth.com.cn查询理财产品相关信息）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2024年08月28日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1,498,064,078.00份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上海国际信托有限公司,五矿国际信托有限公司,华鑫国际信托有限公司,广东粤财信托有限公司,百瑞信托有限责任公司,紫金信托有限责任公司,江苏省国际信托有限责任公司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Y30181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607,745,554.84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Y31181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430,072,912.08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Y32181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120,107,999.79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Y33181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35,957,072.37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Y34181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18,723,777.52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Y35181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12,602,595.90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Y36181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16,315,697.74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Y37181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284,376,161.36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30181份额净值为1.0177元，Y31181份额净值为1.0183元，Y32181份额净值为1.0189元，Y33181份额净值为1.0195元，Y34181份额净值为1.0195元，Y35181份额净值为1.0201元，Y36181份额净值为1.0180元，Y37181份额净值为1.0201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498,834,511.72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278,341,272.45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18.24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XTDKX202409190003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华鑫信托·惠盈格昱15号集合资金信托计划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XTDKX202409120002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上海信托东亭产发信托贷款集合资金信托计划第1期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200,183,828.00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XTDKX202409180001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百瑞恒益1570号集合资金信托计划（南瑞1号）第1期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167,192,881.66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华鑫信托·惠盈格昱14号集合资金信托计划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90,009,000.00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XTDKX202408290005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13,017,754.62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10,070,654.34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0.66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华鑫信托·惠盈格昱15号集合资金信托计划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华鑫信托·惠盈格昱14号集合资金信托计划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仪征市扬子文旅控股集团有限公司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阜宁县城发控股集团有限公司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百瑞恒益1570号集合资金信托计划（南瑞1号）第1期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盐城市东亭产业发展集团有限公司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上海信托东亭产发信托贷款集合资金信托计划第1期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0101060000001147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南京银行南京分行南银理财鑫逸稳一年181期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产品支付关联方托管费0.00元，支付关联方代销费318,014.68元。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